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F7" w:rsidRPr="00DC4D3A" w:rsidRDefault="001B2FF7">
      <w:pPr>
        <w:pStyle w:val="a3"/>
        <w:rPr>
          <w:b w:val="0"/>
          <w:bCs w:val="0"/>
          <w:sz w:val="26"/>
        </w:rPr>
      </w:pPr>
    </w:p>
    <w:p w:rsidR="001B2FF7" w:rsidRPr="00DC4D3A" w:rsidRDefault="001B2FF7">
      <w:pPr>
        <w:pStyle w:val="a3"/>
        <w:rPr>
          <w:b w:val="0"/>
          <w:bCs w:val="0"/>
          <w:sz w:val="26"/>
        </w:rPr>
      </w:pPr>
    </w:p>
    <w:p w:rsidR="001B2FF7" w:rsidRPr="00DC4D3A" w:rsidRDefault="001B2FF7">
      <w:pPr>
        <w:pStyle w:val="a3"/>
        <w:rPr>
          <w:b w:val="0"/>
          <w:bCs w:val="0"/>
          <w:sz w:val="26"/>
        </w:rPr>
      </w:pPr>
    </w:p>
    <w:p w:rsidR="001B2FF7" w:rsidRPr="00DC4D3A" w:rsidRDefault="001B2FF7">
      <w:pPr>
        <w:pStyle w:val="a3"/>
        <w:rPr>
          <w:b w:val="0"/>
          <w:bCs w:val="0"/>
          <w:sz w:val="26"/>
        </w:rPr>
      </w:pPr>
    </w:p>
    <w:p w:rsidR="001B2FF7" w:rsidRPr="00DC4D3A" w:rsidRDefault="001B2FF7">
      <w:pPr>
        <w:pStyle w:val="20"/>
        <w:ind w:left="5220"/>
        <w:rPr>
          <w:sz w:val="26"/>
          <w:szCs w:val="20"/>
        </w:rPr>
      </w:pPr>
    </w:p>
    <w:p w:rsidR="00CC4B06" w:rsidRPr="00DC4D3A" w:rsidRDefault="00CC4B06">
      <w:pPr>
        <w:pStyle w:val="20"/>
        <w:ind w:left="5220"/>
        <w:rPr>
          <w:sz w:val="26"/>
          <w:szCs w:val="20"/>
        </w:rPr>
      </w:pPr>
    </w:p>
    <w:p w:rsidR="001B2FF7" w:rsidRPr="00DC4D3A" w:rsidRDefault="001B2FF7">
      <w:pPr>
        <w:pStyle w:val="20"/>
        <w:ind w:left="5400"/>
        <w:rPr>
          <w:b/>
          <w:bCs/>
          <w:sz w:val="26"/>
          <w:szCs w:val="20"/>
        </w:rPr>
      </w:pPr>
    </w:p>
    <w:p w:rsidR="002D4A09" w:rsidRPr="00DC4D3A" w:rsidRDefault="002D4A09">
      <w:pPr>
        <w:pStyle w:val="20"/>
        <w:ind w:left="5400"/>
        <w:rPr>
          <w:b/>
          <w:bCs/>
        </w:rPr>
      </w:pPr>
    </w:p>
    <w:p w:rsidR="0006260B" w:rsidRPr="00DC4D3A" w:rsidRDefault="0006260B" w:rsidP="00F90EF2">
      <w:pPr>
        <w:pStyle w:val="20"/>
        <w:ind w:left="5220"/>
        <w:jc w:val="left"/>
        <w:rPr>
          <w:b/>
          <w:bCs/>
        </w:rPr>
      </w:pPr>
    </w:p>
    <w:p w:rsidR="0006260B" w:rsidRPr="00DC4D3A" w:rsidRDefault="0006260B" w:rsidP="00F90EF2">
      <w:pPr>
        <w:pStyle w:val="20"/>
        <w:ind w:left="5220"/>
        <w:jc w:val="left"/>
        <w:rPr>
          <w:b/>
          <w:bCs/>
        </w:rPr>
      </w:pPr>
    </w:p>
    <w:p w:rsidR="00F90EF2" w:rsidRPr="00DC4D3A" w:rsidRDefault="00F90EF2" w:rsidP="00FB6E77">
      <w:pPr>
        <w:pStyle w:val="20"/>
        <w:ind w:left="5670"/>
        <w:jc w:val="left"/>
        <w:rPr>
          <w:b/>
          <w:bCs/>
        </w:rPr>
      </w:pPr>
      <w:r w:rsidRPr="00DC4D3A">
        <w:rPr>
          <w:b/>
          <w:bCs/>
        </w:rPr>
        <w:t xml:space="preserve">Комітет Верховної Ради України з питань </w:t>
      </w:r>
      <w:r w:rsidR="00001A76" w:rsidRPr="00DC4D3A">
        <w:rPr>
          <w:b/>
          <w:bCs/>
        </w:rPr>
        <w:t>енергетики та житлово-комунальних послуг</w:t>
      </w:r>
    </w:p>
    <w:p w:rsidR="00C614A5" w:rsidRPr="00DC4D3A" w:rsidRDefault="00C614A5" w:rsidP="00D73D73">
      <w:pPr>
        <w:tabs>
          <w:tab w:val="left" w:pos="4344"/>
        </w:tabs>
        <w:jc w:val="both"/>
        <w:rPr>
          <w:b/>
          <w:bCs/>
          <w:sz w:val="28"/>
          <w:szCs w:val="28"/>
          <w:lang w:val="uk-UA"/>
        </w:rPr>
      </w:pPr>
    </w:p>
    <w:p w:rsidR="00C73059" w:rsidRPr="00DC4D3A" w:rsidRDefault="00C73059" w:rsidP="00D73D73">
      <w:pPr>
        <w:tabs>
          <w:tab w:val="left" w:pos="4344"/>
        </w:tabs>
        <w:jc w:val="both"/>
        <w:rPr>
          <w:i/>
          <w:lang w:val="uk-UA"/>
        </w:rPr>
      </w:pPr>
      <w:r w:rsidRPr="00DC4D3A">
        <w:rPr>
          <w:i/>
          <w:lang w:val="uk-UA"/>
        </w:rPr>
        <w:t>До законопроекту за реєстр. № 2553 від 06.12.2019</w:t>
      </w:r>
    </w:p>
    <w:p w:rsidR="00C73059" w:rsidRPr="00DC4D3A" w:rsidRDefault="00C73059" w:rsidP="00D73D73">
      <w:pPr>
        <w:tabs>
          <w:tab w:val="left" w:pos="4344"/>
        </w:tabs>
        <w:jc w:val="both"/>
        <w:rPr>
          <w:b/>
          <w:bCs/>
          <w:i/>
          <w:sz w:val="28"/>
          <w:szCs w:val="16"/>
          <w:lang w:val="uk-UA"/>
        </w:rPr>
      </w:pPr>
    </w:p>
    <w:p w:rsidR="00222F8A" w:rsidRPr="00DC4D3A" w:rsidRDefault="00F4049F" w:rsidP="0086148C">
      <w:pPr>
        <w:ind w:firstLine="709"/>
        <w:jc w:val="both"/>
        <w:rPr>
          <w:sz w:val="28"/>
          <w:szCs w:val="28"/>
          <w:lang w:val="uk-UA"/>
        </w:rPr>
      </w:pPr>
      <w:r w:rsidRPr="00DC4D3A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DF0733">
        <w:rPr>
          <w:sz w:val="28"/>
          <w:szCs w:val="28"/>
          <w:lang w:val="uk-UA"/>
        </w:rPr>
        <w:t>4 </w:t>
      </w:r>
      <w:r w:rsidR="00C73059" w:rsidRPr="00DC4D3A">
        <w:rPr>
          <w:sz w:val="28"/>
          <w:szCs w:val="28"/>
          <w:lang w:val="uk-UA"/>
        </w:rPr>
        <w:t>березня</w:t>
      </w:r>
      <w:r w:rsidR="00C33C66" w:rsidRPr="00DC4D3A">
        <w:rPr>
          <w:sz w:val="28"/>
          <w:szCs w:val="28"/>
          <w:lang w:val="uk-UA"/>
        </w:rPr>
        <w:t> 2020 року (протокол № </w:t>
      </w:r>
      <w:r w:rsidR="00DF0733">
        <w:rPr>
          <w:sz w:val="28"/>
          <w:szCs w:val="28"/>
          <w:lang w:val="uk-UA"/>
        </w:rPr>
        <w:t>28</w:t>
      </w:r>
      <w:r w:rsidR="00C33C66" w:rsidRPr="00DC4D3A">
        <w:rPr>
          <w:sz w:val="28"/>
          <w:szCs w:val="28"/>
          <w:lang w:val="uk-UA"/>
        </w:rPr>
        <w:t>)</w:t>
      </w:r>
      <w:r w:rsidR="00366ADD" w:rsidRPr="00DC4D3A">
        <w:rPr>
          <w:sz w:val="28"/>
          <w:szCs w:val="28"/>
          <w:lang w:val="uk-UA"/>
        </w:rPr>
        <w:t xml:space="preserve"> відповідно до статей</w:t>
      </w:r>
      <w:r w:rsidR="00094776" w:rsidRPr="00DC4D3A">
        <w:rPr>
          <w:sz w:val="28"/>
          <w:szCs w:val="28"/>
          <w:lang w:val="uk-UA"/>
        </w:rPr>
        <w:t> </w:t>
      </w:r>
      <w:r w:rsidRPr="00DC4D3A">
        <w:rPr>
          <w:sz w:val="28"/>
          <w:szCs w:val="28"/>
          <w:lang w:val="uk-UA"/>
        </w:rPr>
        <w:t xml:space="preserve">27 </w:t>
      </w:r>
      <w:r w:rsidR="00366ADD" w:rsidRPr="00DC4D3A">
        <w:rPr>
          <w:sz w:val="28"/>
          <w:szCs w:val="28"/>
          <w:lang w:val="uk-UA"/>
        </w:rPr>
        <w:t xml:space="preserve">і 109 </w:t>
      </w:r>
      <w:r w:rsidRPr="00DC4D3A">
        <w:rPr>
          <w:sz w:val="28"/>
          <w:szCs w:val="28"/>
          <w:lang w:val="uk-UA"/>
        </w:rPr>
        <w:t>Бюдже</w:t>
      </w:r>
      <w:r w:rsidR="00C15211" w:rsidRPr="00DC4D3A">
        <w:rPr>
          <w:sz w:val="28"/>
          <w:szCs w:val="28"/>
          <w:lang w:val="uk-UA"/>
        </w:rPr>
        <w:t>тного кодексу України та статті </w:t>
      </w:r>
      <w:r w:rsidRPr="00DC4D3A">
        <w:rPr>
          <w:sz w:val="28"/>
          <w:szCs w:val="28"/>
          <w:lang w:val="uk-UA"/>
        </w:rPr>
        <w:t xml:space="preserve">93 Регламенту Верховної Ради України розглянув проект Закону України </w:t>
      </w:r>
      <w:r w:rsidR="00001A76" w:rsidRPr="00DC4D3A">
        <w:rPr>
          <w:sz w:val="28"/>
          <w:szCs w:val="28"/>
          <w:lang w:val="uk-UA"/>
        </w:rPr>
        <w:t>«Про внесення змін до деяких законодавчих актів України щодо запровадження на ринку природного газу обліку та розрахунків за обсягом газу в одиницях енергії»</w:t>
      </w:r>
      <w:r w:rsidR="00893C09" w:rsidRPr="00DC4D3A">
        <w:rPr>
          <w:sz w:val="28"/>
          <w:szCs w:val="28"/>
          <w:lang w:val="uk-UA"/>
        </w:rPr>
        <w:t xml:space="preserve"> </w:t>
      </w:r>
      <w:r w:rsidR="003F31FE" w:rsidRPr="00DC4D3A">
        <w:rPr>
          <w:sz w:val="28"/>
          <w:szCs w:val="28"/>
          <w:lang w:val="uk-UA"/>
        </w:rPr>
        <w:t>(реєстр.</w:t>
      </w:r>
      <w:r w:rsidR="00807757" w:rsidRPr="00DC4D3A">
        <w:rPr>
          <w:sz w:val="28"/>
          <w:szCs w:val="28"/>
          <w:lang w:val="uk-UA"/>
        </w:rPr>
        <w:t> </w:t>
      </w:r>
      <w:r w:rsidR="00CD3766" w:rsidRPr="00DC4D3A">
        <w:rPr>
          <w:sz w:val="28"/>
          <w:szCs w:val="28"/>
          <w:lang w:val="uk-UA"/>
        </w:rPr>
        <w:t>№ 2</w:t>
      </w:r>
      <w:r w:rsidR="00001A76" w:rsidRPr="00DC4D3A">
        <w:rPr>
          <w:sz w:val="28"/>
          <w:szCs w:val="28"/>
          <w:lang w:val="uk-UA"/>
        </w:rPr>
        <w:t>553</w:t>
      </w:r>
      <w:r w:rsidR="00CD3766" w:rsidRPr="00DC4D3A">
        <w:rPr>
          <w:sz w:val="28"/>
          <w:szCs w:val="28"/>
          <w:lang w:val="uk-UA"/>
        </w:rPr>
        <w:t xml:space="preserve"> від </w:t>
      </w:r>
      <w:r w:rsidR="00001A76" w:rsidRPr="00DC4D3A">
        <w:rPr>
          <w:sz w:val="28"/>
          <w:szCs w:val="28"/>
          <w:lang w:val="uk-UA"/>
        </w:rPr>
        <w:t>06</w:t>
      </w:r>
      <w:r w:rsidR="00CD3766" w:rsidRPr="00DC4D3A">
        <w:rPr>
          <w:sz w:val="28"/>
          <w:szCs w:val="28"/>
          <w:lang w:val="uk-UA"/>
        </w:rPr>
        <w:t>.1</w:t>
      </w:r>
      <w:r w:rsidR="00001A76" w:rsidRPr="00DC4D3A">
        <w:rPr>
          <w:sz w:val="28"/>
          <w:szCs w:val="28"/>
          <w:lang w:val="uk-UA"/>
        </w:rPr>
        <w:t>2</w:t>
      </w:r>
      <w:r w:rsidR="00CD3766" w:rsidRPr="00DC4D3A">
        <w:rPr>
          <w:sz w:val="28"/>
          <w:szCs w:val="28"/>
          <w:lang w:val="uk-UA"/>
        </w:rPr>
        <w:t>.2019</w:t>
      </w:r>
      <w:r w:rsidR="003F31FE" w:rsidRPr="00DC4D3A">
        <w:rPr>
          <w:sz w:val="28"/>
          <w:szCs w:val="28"/>
          <w:lang w:val="uk-UA"/>
        </w:rPr>
        <w:t>),</w:t>
      </w:r>
      <w:r w:rsidR="00222F8A" w:rsidRPr="00DC4D3A">
        <w:rPr>
          <w:sz w:val="28"/>
          <w:szCs w:val="28"/>
          <w:lang w:val="uk-UA"/>
        </w:rPr>
        <w:t xml:space="preserve"> поданий </w:t>
      </w:r>
      <w:r w:rsidR="00BF3870" w:rsidRPr="00DC4D3A">
        <w:rPr>
          <w:sz w:val="28"/>
          <w:szCs w:val="28"/>
          <w:lang w:val="uk-UA"/>
        </w:rPr>
        <w:t>народним</w:t>
      </w:r>
      <w:r w:rsidR="00EF0934" w:rsidRPr="00DC4D3A">
        <w:rPr>
          <w:sz w:val="28"/>
          <w:szCs w:val="28"/>
          <w:lang w:val="uk-UA"/>
        </w:rPr>
        <w:t>и</w:t>
      </w:r>
      <w:r w:rsidR="00BF3870" w:rsidRPr="00DC4D3A">
        <w:rPr>
          <w:sz w:val="28"/>
          <w:szCs w:val="28"/>
          <w:lang w:val="uk-UA"/>
        </w:rPr>
        <w:t xml:space="preserve"> депутат</w:t>
      </w:r>
      <w:r w:rsidR="00EF0934" w:rsidRPr="00DC4D3A">
        <w:rPr>
          <w:sz w:val="28"/>
          <w:szCs w:val="28"/>
          <w:lang w:val="uk-UA"/>
        </w:rPr>
        <w:t>а</w:t>
      </w:r>
      <w:r w:rsidR="00BF3870" w:rsidRPr="00DC4D3A">
        <w:rPr>
          <w:sz w:val="28"/>
          <w:szCs w:val="28"/>
          <w:lang w:val="uk-UA"/>
        </w:rPr>
        <w:t>м</w:t>
      </w:r>
      <w:r w:rsidR="00EF0934" w:rsidRPr="00DC4D3A">
        <w:rPr>
          <w:sz w:val="28"/>
          <w:szCs w:val="28"/>
          <w:lang w:val="uk-UA"/>
        </w:rPr>
        <w:t>и</w:t>
      </w:r>
      <w:r w:rsidR="00BF3870" w:rsidRPr="00DC4D3A">
        <w:rPr>
          <w:sz w:val="28"/>
          <w:szCs w:val="28"/>
          <w:lang w:val="uk-UA"/>
        </w:rPr>
        <w:t xml:space="preserve"> </w:t>
      </w:r>
      <w:r w:rsidR="00996153" w:rsidRPr="00DC4D3A">
        <w:rPr>
          <w:sz w:val="28"/>
          <w:szCs w:val="28"/>
          <w:lang w:val="uk-UA"/>
        </w:rPr>
        <w:t>Україн</w:t>
      </w:r>
      <w:r w:rsidR="00FA4C15" w:rsidRPr="00DC4D3A">
        <w:rPr>
          <w:sz w:val="28"/>
          <w:szCs w:val="28"/>
          <w:lang w:val="uk-UA"/>
        </w:rPr>
        <w:t xml:space="preserve">и </w:t>
      </w:r>
      <w:r w:rsidR="00001A76" w:rsidRPr="00DC4D3A">
        <w:rPr>
          <w:sz w:val="28"/>
          <w:szCs w:val="28"/>
          <w:lang w:val="uk-UA"/>
        </w:rPr>
        <w:t>Жупаниним А.В.</w:t>
      </w:r>
      <w:r w:rsidR="00EF0934" w:rsidRPr="00DC4D3A">
        <w:rPr>
          <w:sz w:val="28"/>
          <w:szCs w:val="28"/>
          <w:lang w:val="uk-UA"/>
        </w:rPr>
        <w:t xml:space="preserve">, </w:t>
      </w:r>
      <w:r w:rsidR="00001A76" w:rsidRPr="00DC4D3A">
        <w:rPr>
          <w:sz w:val="28"/>
          <w:szCs w:val="28"/>
          <w:lang w:val="uk-UA"/>
        </w:rPr>
        <w:t xml:space="preserve">Припутнем Д.С. </w:t>
      </w:r>
      <w:r w:rsidR="00EF0934" w:rsidRPr="00DC4D3A">
        <w:rPr>
          <w:sz w:val="28"/>
          <w:szCs w:val="28"/>
          <w:lang w:val="uk-UA"/>
        </w:rPr>
        <w:t>та іншими.</w:t>
      </w:r>
    </w:p>
    <w:p w:rsidR="00001A76" w:rsidRPr="00DC4D3A" w:rsidRDefault="004A4904" w:rsidP="0086148C">
      <w:pPr>
        <w:ind w:firstLine="709"/>
        <w:jc w:val="both"/>
        <w:rPr>
          <w:sz w:val="28"/>
          <w:szCs w:val="28"/>
          <w:lang w:val="uk-UA"/>
        </w:rPr>
      </w:pPr>
      <w:r w:rsidRPr="00DC4D3A">
        <w:rPr>
          <w:sz w:val="28"/>
          <w:szCs w:val="28"/>
          <w:lang w:val="uk-UA"/>
        </w:rPr>
        <w:t xml:space="preserve">Законопроект передбачає внесення змін до </w:t>
      </w:r>
      <w:r w:rsidR="000E75C9" w:rsidRPr="00DC4D3A">
        <w:rPr>
          <w:sz w:val="28"/>
          <w:szCs w:val="28"/>
          <w:lang w:val="uk-UA"/>
        </w:rPr>
        <w:t>З</w:t>
      </w:r>
      <w:r w:rsidRPr="00DC4D3A">
        <w:rPr>
          <w:sz w:val="28"/>
          <w:szCs w:val="28"/>
          <w:lang w:val="uk-UA"/>
        </w:rPr>
        <w:t>акон</w:t>
      </w:r>
      <w:r w:rsidR="00CE61EA" w:rsidRPr="00DC4D3A">
        <w:rPr>
          <w:sz w:val="28"/>
          <w:szCs w:val="28"/>
          <w:lang w:val="uk-UA"/>
        </w:rPr>
        <w:t>ів</w:t>
      </w:r>
      <w:r w:rsidRPr="00DC4D3A">
        <w:rPr>
          <w:sz w:val="28"/>
          <w:szCs w:val="28"/>
          <w:lang w:val="uk-UA"/>
        </w:rPr>
        <w:t xml:space="preserve"> України «Про ринок природного газу»</w:t>
      </w:r>
      <w:r w:rsidR="00CE61EA" w:rsidRPr="00DC4D3A">
        <w:rPr>
          <w:sz w:val="28"/>
          <w:szCs w:val="28"/>
          <w:lang w:val="uk-UA"/>
        </w:rPr>
        <w:t>,</w:t>
      </w:r>
      <w:r w:rsidRPr="00DC4D3A">
        <w:rPr>
          <w:sz w:val="28"/>
          <w:szCs w:val="28"/>
          <w:lang w:val="uk-UA"/>
        </w:rPr>
        <w:t xml:space="preserve"> </w:t>
      </w:r>
      <w:r w:rsidR="00CE61EA" w:rsidRPr="00DC4D3A">
        <w:rPr>
          <w:sz w:val="28"/>
          <w:szCs w:val="28"/>
          <w:lang w:val="uk-UA"/>
        </w:rPr>
        <w:t>«</w:t>
      </w:r>
      <w:r w:rsidR="00CE61EA" w:rsidRPr="00DC4D3A">
        <w:rPr>
          <w:bCs/>
          <w:sz w:val="28"/>
          <w:szCs w:val="28"/>
          <w:lang w:val="uk-UA"/>
        </w:rPr>
        <w:t>Про теплопостачання</w:t>
      </w:r>
      <w:r w:rsidR="00CE61EA" w:rsidRPr="00DC4D3A">
        <w:rPr>
          <w:sz w:val="28"/>
          <w:szCs w:val="28"/>
          <w:lang w:val="uk-UA"/>
        </w:rPr>
        <w:t xml:space="preserve">» та розділу V Митного тарифу України, встановленого Законом України «Про Митний тариф України», </w:t>
      </w:r>
      <w:r w:rsidR="001D09DF" w:rsidRPr="00DC4D3A">
        <w:rPr>
          <w:sz w:val="28"/>
          <w:szCs w:val="28"/>
          <w:lang w:val="uk-UA"/>
        </w:rPr>
        <w:t>відповідно до яких</w:t>
      </w:r>
      <w:r w:rsidRPr="00DC4D3A">
        <w:rPr>
          <w:sz w:val="28"/>
          <w:szCs w:val="28"/>
          <w:lang w:val="uk-UA"/>
        </w:rPr>
        <w:t xml:space="preserve"> пропонується</w:t>
      </w:r>
      <w:r w:rsidR="000E75C9" w:rsidRPr="00DC4D3A">
        <w:rPr>
          <w:sz w:val="28"/>
          <w:szCs w:val="28"/>
          <w:lang w:val="uk-UA"/>
        </w:rPr>
        <w:t>, зокрема</w:t>
      </w:r>
      <w:r w:rsidRPr="00DC4D3A">
        <w:rPr>
          <w:sz w:val="28"/>
          <w:szCs w:val="28"/>
          <w:lang w:val="uk-UA"/>
        </w:rPr>
        <w:t>:</w:t>
      </w:r>
    </w:p>
    <w:p w:rsidR="004A4904" w:rsidRPr="00DC4D3A" w:rsidRDefault="00C73059" w:rsidP="0086148C">
      <w:pPr>
        <w:ind w:firstLine="709"/>
        <w:jc w:val="both"/>
        <w:rPr>
          <w:bCs/>
          <w:sz w:val="28"/>
          <w:szCs w:val="28"/>
          <w:lang w:val="uk-UA"/>
        </w:rPr>
      </w:pPr>
      <w:r w:rsidRPr="00DC4D3A">
        <w:rPr>
          <w:sz w:val="28"/>
          <w:szCs w:val="28"/>
          <w:lang w:val="uk-UA"/>
        </w:rPr>
        <w:t>д</w:t>
      </w:r>
      <w:r w:rsidR="004A4904" w:rsidRPr="00DC4D3A">
        <w:rPr>
          <w:sz w:val="28"/>
          <w:szCs w:val="28"/>
          <w:lang w:val="uk-UA"/>
        </w:rPr>
        <w:t>оповнити</w:t>
      </w:r>
      <w:r w:rsidRPr="00DC4D3A">
        <w:rPr>
          <w:sz w:val="28"/>
          <w:szCs w:val="28"/>
          <w:lang w:val="uk-UA"/>
        </w:rPr>
        <w:t xml:space="preserve"> визначення</w:t>
      </w:r>
      <w:r w:rsidR="004A4904" w:rsidRPr="00DC4D3A">
        <w:rPr>
          <w:sz w:val="28"/>
          <w:szCs w:val="28"/>
          <w:lang w:val="uk-UA"/>
        </w:rPr>
        <w:t xml:space="preserve"> термін</w:t>
      </w:r>
      <w:r w:rsidRPr="00DC4D3A">
        <w:rPr>
          <w:sz w:val="28"/>
          <w:szCs w:val="28"/>
          <w:lang w:val="uk-UA"/>
        </w:rPr>
        <w:t>у</w:t>
      </w:r>
      <w:r w:rsidR="004A4904" w:rsidRPr="00DC4D3A">
        <w:rPr>
          <w:sz w:val="28"/>
          <w:szCs w:val="28"/>
          <w:lang w:val="uk-UA"/>
        </w:rPr>
        <w:t xml:space="preserve"> </w:t>
      </w:r>
      <w:r w:rsidR="004A4904" w:rsidRPr="00DC4D3A">
        <w:rPr>
          <w:bCs/>
          <w:sz w:val="28"/>
          <w:szCs w:val="28"/>
          <w:lang w:val="uk-UA"/>
        </w:rPr>
        <w:t>«маршрут переміщення природного газу / маршрут»</w:t>
      </w:r>
      <w:r w:rsidR="000E75C9" w:rsidRPr="00DC4D3A">
        <w:rPr>
          <w:bCs/>
          <w:sz w:val="28"/>
          <w:szCs w:val="28"/>
          <w:lang w:val="uk-UA"/>
        </w:rPr>
        <w:t>;</w:t>
      </w:r>
    </w:p>
    <w:p w:rsidR="00CA43E7" w:rsidRPr="00DC4D3A" w:rsidRDefault="00334072" w:rsidP="00CA43E7">
      <w:pPr>
        <w:ind w:firstLine="709"/>
        <w:jc w:val="both"/>
        <w:rPr>
          <w:bCs/>
          <w:sz w:val="28"/>
          <w:szCs w:val="28"/>
          <w:lang w:val="uk-UA"/>
        </w:rPr>
      </w:pPr>
      <w:r w:rsidRPr="00DC4D3A">
        <w:rPr>
          <w:sz w:val="28"/>
          <w:szCs w:val="28"/>
          <w:lang w:val="uk-UA"/>
        </w:rPr>
        <w:t>запровадити перехід розрахунків на ринку природного газу в одиницях енергії (</w:t>
      </w:r>
      <w:proofErr w:type="spellStart"/>
      <w:r w:rsidRPr="00DC4D3A">
        <w:rPr>
          <w:sz w:val="28"/>
          <w:szCs w:val="28"/>
          <w:lang w:val="uk-UA"/>
        </w:rPr>
        <w:t>кВт</w:t>
      </w:r>
      <w:r w:rsidR="001D09DF" w:rsidRPr="00DC4D3A">
        <w:rPr>
          <w:rFonts w:eastAsia="Calibri"/>
          <w:sz w:val="28"/>
          <w:szCs w:val="28"/>
          <w:lang w:val="uk-UA"/>
        </w:rPr>
        <w:t>∙</w:t>
      </w:r>
      <w:r w:rsidRPr="00DC4D3A">
        <w:rPr>
          <w:sz w:val="28"/>
          <w:szCs w:val="28"/>
          <w:lang w:val="uk-UA"/>
        </w:rPr>
        <w:t>год</w:t>
      </w:r>
      <w:proofErr w:type="spellEnd"/>
      <w:r w:rsidRPr="00DC4D3A">
        <w:rPr>
          <w:sz w:val="28"/>
          <w:szCs w:val="28"/>
          <w:lang w:val="uk-UA"/>
        </w:rPr>
        <w:t>)</w:t>
      </w:r>
      <w:r w:rsidR="00C73059" w:rsidRPr="00DC4D3A">
        <w:rPr>
          <w:sz w:val="28"/>
          <w:szCs w:val="28"/>
          <w:lang w:val="uk-UA"/>
        </w:rPr>
        <w:t xml:space="preserve"> за вищою температурою згорання</w:t>
      </w:r>
      <w:r w:rsidRPr="00DC4D3A">
        <w:rPr>
          <w:sz w:val="28"/>
          <w:szCs w:val="28"/>
          <w:lang w:val="uk-UA"/>
        </w:rPr>
        <w:t xml:space="preserve"> </w:t>
      </w:r>
      <w:r w:rsidRPr="00DC4D3A">
        <w:rPr>
          <w:bCs/>
          <w:sz w:val="28"/>
          <w:szCs w:val="28"/>
          <w:lang w:val="uk-UA"/>
        </w:rPr>
        <w:t>під час його приймання-передачі до/з газотранспортної/газорозподільної системи, купівлі-продажу, постачання, споживання, надання послуг з транспортування, розподілу, зберігання (закачування, відбору) або послуг установки LNG</w:t>
      </w:r>
      <w:r w:rsidR="001D09DF" w:rsidRPr="00DC4D3A">
        <w:rPr>
          <w:bCs/>
          <w:sz w:val="28"/>
          <w:szCs w:val="28"/>
          <w:lang w:val="uk-UA"/>
        </w:rPr>
        <w:t xml:space="preserve"> </w:t>
      </w:r>
      <w:r w:rsidR="001D09DF" w:rsidRPr="00DC4D3A">
        <w:rPr>
          <w:bCs/>
          <w:i/>
          <w:sz w:val="28"/>
          <w:szCs w:val="28"/>
          <w:lang w:val="uk-UA"/>
        </w:rPr>
        <w:t>/установка зрідженого природного газу/</w:t>
      </w:r>
      <w:r w:rsidR="001D09DF" w:rsidRPr="00DC4D3A">
        <w:rPr>
          <w:bCs/>
          <w:sz w:val="28"/>
          <w:szCs w:val="28"/>
          <w:lang w:val="uk-UA"/>
        </w:rPr>
        <w:t>;</w:t>
      </w:r>
    </w:p>
    <w:p w:rsidR="004A4904" w:rsidRPr="00DC4D3A" w:rsidRDefault="001D09DF" w:rsidP="00CA43E7">
      <w:pPr>
        <w:ind w:firstLine="709"/>
        <w:jc w:val="both"/>
        <w:rPr>
          <w:bCs/>
          <w:sz w:val="28"/>
          <w:szCs w:val="28"/>
          <w:lang w:val="uk-UA"/>
        </w:rPr>
      </w:pPr>
      <w:r w:rsidRPr="00DC4D3A">
        <w:rPr>
          <w:sz w:val="28"/>
          <w:szCs w:val="28"/>
          <w:lang w:val="uk-UA"/>
        </w:rPr>
        <w:t>встановити, що в</w:t>
      </w:r>
      <w:r w:rsidRPr="00DC4D3A">
        <w:rPr>
          <w:bCs/>
          <w:sz w:val="28"/>
          <w:szCs w:val="28"/>
          <w:lang w:val="uk-UA"/>
        </w:rPr>
        <w:t xml:space="preserve">изначення обсягу природного газу у одиницях енергії здійснюється одним із способів у </w:t>
      </w:r>
      <w:r w:rsidR="00C73059" w:rsidRPr="00DC4D3A">
        <w:rPr>
          <w:bCs/>
          <w:sz w:val="28"/>
          <w:szCs w:val="28"/>
          <w:lang w:val="uk-UA"/>
        </w:rPr>
        <w:t>такій</w:t>
      </w:r>
      <w:r w:rsidRPr="00DC4D3A">
        <w:rPr>
          <w:bCs/>
          <w:sz w:val="28"/>
          <w:szCs w:val="28"/>
          <w:lang w:val="uk-UA"/>
        </w:rPr>
        <w:t xml:space="preserve"> пріоритетності:</w:t>
      </w:r>
      <w:r w:rsidR="00CA43E7" w:rsidRPr="00DC4D3A">
        <w:rPr>
          <w:bCs/>
          <w:sz w:val="28"/>
          <w:szCs w:val="28"/>
          <w:lang w:val="uk-UA"/>
        </w:rPr>
        <w:t xml:space="preserve"> 1) шляхом вимірювання обсягу природного газу в одиницях енергії; 2) шляхом переведення обсягу природного газу в одиницях об’єму до обсягу природного газу в одиницях енергії, що визначається за вищою теплотою згоряння за відповідним маршрутом у порядку, затвердженому Регулятором</w:t>
      </w:r>
      <w:r w:rsidR="001457CD" w:rsidRPr="00DC4D3A">
        <w:rPr>
          <w:bCs/>
          <w:sz w:val="28"/>
          <w:szCs w:val="28"/>
          <w:lang w:val="uk-UA"/>
        </w:rPr>
        <w:t xml:space="preserve"> </w:t>
      </w:r>
      <w:r w:rsidR="001457CD" w:rsidRPr="00DC4D3A">
        <w:rPr>
          <w:bCs/>
          <w:i/>
          <w:sz w:val="28"/>
          <w:szCs w:val="28"/>
          <w:lang w:val="uk-UA"/>
        </w:rPr>
        <w:t>/національна комісія, що здійснює державне регулювання у сферах енергетики та комунальних послуг/</w:t>
      </w:r>
      <w:r w:rsidR="00CE61EA" w:rsidRPr="00DC4D3A">
        <w:rPr>
          <w:bCs/>
          <w:sz w:val="28"/>
          <w:szCs w:val="28"/>
          <w:lang w:val="uk-UA"/>
        </w:rPr>
        <w:t>.</w:t>
      </w:r>
    </w:p>
    <w:p w:rsidR="001457CD" w:rsidRPr="00DC4D3A" w:rsidRDefault="001457CD" w:rsidP="00CA43E7">
      <w:pPr>
        <w:ind w:firstLine="709"/>
        <w:jc w:val="both"/>
        <w:rPr>
          <w:bCs/>
          <w:sz w:val="28"/>
          <w:szCs w:val="28"/>
          <w:lang w:val="uk-UA"/>
        </w:rPr>
      </w:pPr>
      <w:r w:rsidRPr="00DC4D3A">
        <w:rPr>
          <w:bCs/>
          <w:sz w:val="28"/>
          <w:szCs w:val="28"/>
          <w:lang w:val="uk-UA"/>
        </w:rPr>
        <w:t xml:space="preserve">зобов’язати оператора газотранспортної системи </w:t>
      </w:r>
      <w:r w:rsidR="00CE61EA" w:rsidRPr="00DC4D3A">
        <w:rPr>
          <w:bCs/>
          <w:sz w:val="28"/>
          <w:szCs w:val="28"/>
          <w:lang w:val="uk-UA"/>
        </w:rPr>
        <w:t>забезпечувати в якості додаткової інформації в платіжних документах за послуги розподілу природного газу інформування споживача про його спожитий обсяг природного газу із розрахунку одиниці вимірювання гігакалорій (</w:t>
      </w:r>
      <w:proofErr w:type="spellStart"/>
      <w:r w:rsidR="00CE61EA" w:rsidRPr="00DC4D3A">
        <w:rPr>
          <w:bCs/>
          <w:sz w:val="28"/>
          <w:szCs w:val="28"/>
          <w:lang w:val="uk-UA"/>
        </w:rPr>
        <w:t>Гкал</w:t>
      </w:r>
      <w:proofErr w:type="spellEnd"/>
      <w:r w:rsidR="00CE61EA" w:rsidRPr="00DC4D3A">
        <w:rPr>
          <w:bCs/>
          <w:sz w:val="28"/>
          <w:szCs w:val="28"/>
          <w:lang w:val="uk-UA"/>
        </w:rPr>
        <w:t>).</w:t>
      </w:r>
    </w:p>
    <w:p w:rsidR="00AF2BC8" w:rsidRPr="00DC4D3A" w:rsidRDefault="00AF2BC8" w:rsidP="00AF2BC8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C4D3A">
        <w:rPr>
          <w:color w:val="000000" w:themeColor="text1"/>
          <w:sz w:val="28"/>
          <w:szCs w:val="28"/>
          <w:lang w:val="uk-UA"/>
        </w:rPr>
        <w:t xml:space="preserve">Як зазначено у пояснювальній записці, реалізація законопроекту </w:t>
      </w:r>
      <w:r w:rsidRPr="00DC4D3A">
        <w:rPr>
          <w:bCs/>
          <w:color w:val="000000"/>
          <w:sz w:val="28"/>
          <w:szCs w:val="28"/>
          <w:bdr w:val="none" w:sz="0" w:space="0" w:color="auto" w:frame="1"/>
          <w:lang w:val="uk-UA"/>
        </w:rPr>
        <w:t>не потребує додаткових витрат з державного чи місцевих бюджетів.</w:t>
      </w:r>
    </w:p>
    <w:p w:rsidR="00AF2BC8" w:rsidRPr="00DC4D3A" w:rsidRDefault="00AF2BC8" w:rsidP="00AF2BC8">
      <w:pPr>
        <w:shd w:val="clear" w:color="auto" w:fill="FFFFFF"/>
        <w:ind w:firstLine="706"/>
        <w:jc w:val="both"/>
        <w:rPr>
          <w:sz w:val="28"/>
          <w:szCs w:val="28"/>
          <w:lang w:val="uk-UA"/>
        </w:rPr>
      </w:pPr>
      <w:r w:rsidRPr="00DC4D3A">
        <w:rPr>
          <w:sz w:val="28"/>
          <w:szCs w:val="28"/>
          <w:lang w:val="uk-UA"/>
        </w:rPr>
        <w:lastRenderedPageBreak/>
        <w:t>Разом з тим, Міністерство фінансів України у своєму експертному висновку зазначає, що запровадження переходу на розрахунки на ринку природного газу в одиницях енергії не відповідає діючому механізму розрахунків субсидій населенню. Постановою Кабінету Міністрів України від 06.08.2014 р. № 409</w:t>
      </w:r>
      <w:r w:rsidR="002F4724" w:rsidRPr="00DC4D3A">
        <w:rPr>
          <w:sz w:val="28"/>
          <w:szCs w:val="28"/>
          <w:lang w:val="uk-UA"/>
        </w:rPr>
        <w:t xml:space="preserve"> «Про встановлення державних соціальних стандартів у сфері житлово-комунального обслуговування» встановлені соціальні нормативи, в межах яких держава надає громадянам пільги або субсидії на оплату житлово-комунальних послуг, зокрема на оплату послуг з газопостачання, виходячи з обсягу природного газу в обсягах об’єму, а не в одиницях енергії. У </w:t>
      </w:r>
      <w:r w:rsidR="00CC4B06" w:rsidRPr="00DC4D3A">
        <w:rPr>
          <w:sz w:val="28"/>
          <w:szCs w:val="28"/>
          <w:lang w:val="uk-UA"/>
        </w:rPr>
        <w:t>зв’язку</w:t>
      </w:r>
      <w:r w:rsidR="002F4724" w:rsidRPr="00DC4D3A">
        <w:rPr>
          <w:sz w:val="28"/>
          <w:szCs w:val="28"/>
          <w:lang w:val="uk-UA"/>
        </w:rPr>
        <w:t xml:space="preserve"> з цим, впровадження розрахунків за газ в одиницях енергії може призвести до ускладнень здійснення перерахунку субсидій для населення, які були вже встановлені виходячи з обсягу природного газу в одиницях об’єму</w:t>
      </w:r>
      <w:r w:rsidR="00C73059" w:rsidRPr="00DC4D3A">
        <w:rPr>
          <w:sz w:val="28"/>
          <w:szCs w:val="28"/>
          <w:lang w:val="uk-UA"/>
        </w:rPr>
        <w:t>, а також</w:t>
      </w:r>
      <w:r w:rsidR="002F4724" w:rsidRPr="00DC4D3A">
        <w:rPr>
          <w:sz w:val="28"/>
          <w:szCs w:val="28"/>
          <w:lang w:val="uk-UA"/>
        </w:rPr>
        <w:t xml:space="preserve"> мож</w:t>
      </w:r>
      <w:r w:rsidR="00C73059" w:rsidRPr="00DC4D3A">
        <w:rPr>
          <w:sz w:val="28"/>
          <w:szCs w:val="28"/>
          <w:lang w:val="uk-UA"/>
        </w:rPr>
        <w:t>е</w:t>
      </w:r>
      <w:r w:rsidR="002F4724" w:rsidRPr="00DC4D3A">
        <w:rPr>
          <w:sz w:val="28"/>
          <w:szCs w:val="28"/>
          <w:lang w:val="uk-UA"/>
        </w:rPr>
        <w:t xml:space="preserve"> призвести до потреби переобладнання комерційними засобами обліку</w:t>
      </w:r>
      <w:r w:rsidR="00CC4B06" w:rsidRPr="00DC4D3A">
        <w:rPr>
          <w:sz w:val="28"/>
          <w:szCs w:val="28"/>
          <w:lang w:val="uk-UA"/>
        </w:rPr>
        <w:t xml:space="preserve"> газу в одиницях енергії</w:t>
      </w:r>
      <w:r w:rsidR="002F4724" w:rsidRPr="00DC4D3A">
        <w:rPr>
          <w:sz w:val="28"/>
          <w:szCs w:val="28"/>
          <w:lang w:val="uk-UA"/>
        </w:rPr>
        <w:t>, зокрема побутових споживачів та бюджетні установи</w:t>
      </w:r>
      <w:r w:rsidR="00CC4B06" w:rsidRPr="00DC4D3A">
        <w:rPr>
          <w:sz w:val="28"/>
          <w:szCs w:val="28"/>
          <w:lang w:val="uk-UA"/>
        </w:rPr>
        <w:t>, що за попередніми розрахунками може становити близько 100 млрд грн витрат, при цьому видатки на зазначені цілі у державному бюджеті не передбачені.</w:t>
      </w:r>
      <w:r w:rsidR="00C73059" w:rsidRPr="00DC4D3A">
        <w:rPr>
          <w:sz w:val="28"/>
          <w:szCs w:val="28"/>
          <w:lang w:val="uk-UA"/>
        </w:rPr>
        <w:t xml:space="preserve"> Відтак, Мінфін вважає за доцільне доповнити законопроект положеннями, згідно з якими оснащення споживачів засобами обліку в одиницях енергії повинно здійснюватися операторами газорозподільної та газотранспортної системи за рахунок відповідної складової </w:t>
      </w:r>
      <w:r w:rsidR="00DC4D3A" w:rsidRPr="00DC4D3A">
        <w:rPr>
          <w:sz w:val="28"/>
          <w:szCs w:val="28"/>
          <w:lang w:val="uk-UA"/>
        </w:rPr>
        <w:t>тарифів. Загалом за висновком Мінфіну законопроект потребує доопрацювання.</w:t>
      </w:r>
    </w:p>
    <w:p w:rsidR="00DC4D3A" w:rsidRPr="00DC4D3A" w:rsidRDefault="00DC4D3A" w:rsidP="00AF2BC8">
      <w:pPr>
        <w:ind w:firstLine="709"/>
        <w:jc w:val="both"/>
        <w:rPr>
          <w:sz w:val="28"/>
          <w:szCs w:val="28"/>
          <w:lang w:val="uk-UA" w:eastAsia="uk-UA"/>
        </w:rPr>
      </w:pPr>
      <w:r w:rsidRPr="00DC4D3A">
        <w:rPr>
          <w:sz w:val="28"/>
          <w:szCs w:val="28"/>
          <w:lang w:val="uk-UA" w:eastAsia="uk-UA"/>
        </w:rPr>
        <w:t>Головне науково-експертне управління Апарату Верховної Ради України у своєму висновку до законопроекту, серед іншого, звертає увагу, що пропозиція до Митного тарифу України, встановленого Законом України «Про Митний тариф України», в контексті порядку розрахунку податкового зобов’язання у частині ввізного мита при зміні одиниці виміру природного газу, потребує належного обґрунтування з огляду на зміст поняття «кіловат-година (</w:t>
      </w:r>
      <w:proofErr w:type="spellStart"/>
      <w:r w:rsidRPr="00DC4D3A">
        <w:rPr>
          <w:sz w:val="28"/>
          <w:szCs w:val="28"/>
          <w:lang w:val="uk-UA" w:eastAsia="uk-UA"/>
        </w:rPr>
        <w:t>кВт</w:t>
      </w:r>
      <w:r w:rsidRPr="00DC4D3A">
        <w:rPr>
          <w:rFonts w:ascii="Cambria Math" w:hAnsi="Cambria Math" w:cs="Cambria Math"/>
          <w:sz w:val="28"/>
          <w:szCs w:val="28"/>
          <w:lang w:val="uk-UA" w:eastAsia="uk-UA"/>
        </w:rPr>
        <w:t>⋅</w:t>
      </w:r>
      <w:r w:rsidRPr="00DC4D3A">
        <w:rPr>
          <w:sz w:val="28"/>
          <w:szCs w:val="28"/>
          <w:lang w:val="uk-UA" w:eastAsia="uk-UA"/>
        </w:rPr>
        <w:t>ч</w:t>
      </w:r>
      <w:proofErr w:type="spellEnd"/>
      <w:r w:rsidRPr="00DC4D3A">
        <w:rPr>
          <w:sz w:val="28"/>
          <w:szCs w:val="28"/>
          <w:lang w:val="uk-UA" w:eastAsia="uk-UA"/>
        </w:rPr>
        <w:t xml:space="preserve">, </w:t>
      </w:r>
      <w:proofErr w:type="spellStart"/>
      <w:r w:rsidRPr="00DC4D3A">
        <w:rPr>
          <w:sz w:val="28"/>
          <w:szCs w:val="28"/>
          <w:lang w:val="uk-UA" w:eastAsia="uk-UA"/>
        </w:rPr>
        <w:t>kW</w:t>
      </w:r>
      <w:proofErr w:type="spellEnd"/>
      <w:r w:rsidRPr="00DC4D3A">
        <w:rPr>
          <w:sz w:val="28"/>
          <w:szCs w:val="28"/>
          <w:lang w:val="uk-UA" w:eastAsia="uk-UA"/>
        </w:rPr>
        <w:t>*h) – одиниця енергії, що показує кількість енергії спожитої/виробленої пристроєм потужністю 1 кВт за 1 годину</w:t>
      </w:r>
      <w:r w:rsidR="00101EC8">
        <w:rPr>
          <w:sz w:val="28"/>
          <w:szCs w:val="28"/>
          <w:lang w:val="uk-UA" w:eastAsia="uk-UA"/>
        </w:rPr>
        <w:t>»</w:t>
      </w:r>
      <w:r w:rsidRPr="00DC4D3A">
        <w:rPr>
          <w:sz w:val="28"/>
          <w:szCs w:val="28"/>
          <w:lang w:val="uk-UA" w:eastAsia="uk-UA"/>
        </w:rPr>
        <w:t>.</w:t>
      </w:r>
    </w:p>
    <w:p w:rsidR="00AF2BC8" w:rsidRPr="00DC4D3A" w:rsidRDefault="00AF2BC8" w:rsidP="00AF2BC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C4D3A">
        <w:rPr>
          <w:color w:val="000000"/>
          <w:sz w:val="28"/>
          <w:szCs w:val="28"/>
          <w:lang w:val="uk-UA"/>
        </w:rPr>
        <w:t>До законопроекту не надано фінансово-економічного обґрунтування (включаючи відповідні розрахунки), яке вимагається відповідно до частини першої статті 27 Бюджетного кодексу України та частини третьої статті 91 Регламенту Верховної Ради України.</w:t>
      </w:r>
    </w:p>
    <w:p w:rsidR="004A4904" w:rsidRDefault="00AF2BC8" w:rsidP="00AF2BC8">
      <w:pPr>
        <w:ind w:firstLine="709"/>
        <w:jc w:val="both"/>
        <w:rPr>
          <w:sz w:val="28"/>
          <w:szCs w:val="28"/>
          <w:lang w:val="uk-UA"/>
        </w:rPr>
      </w:pPr>
      <w:r w:rsidRPr="00DC4D3A">
        <w:rPr>
          <w:sz w:val="28"/>
          <w:szCs w:val="28"/>
          <w:lang w:val="uk-UA"/>
        </w:rPr>
        <w:t>За наслідками розгляду Комітет прийняв рішення, що законопроект матиме опосередкований вплив на показники бюджету (може призвести до зміни показників доходів бюджетів</w:t>
      </w:r>
      <w:r w:rsidR="00DC4D3A" w:rsidRPr="00DC4D3A">
        <w:rPr>
          <w:sz w:val="28"/>
          <w:szCs w:val="28"/>
          <w:lang w:val="uk-UA"/>
        </w:rPr>
        <w:t xml:space="preserve"> та може потребувати збільшення видатків державного і місцевих бюджетів</w:t>
      </w:r>
      <w:r w:rsidRPr="00DC4D3A">
        <w:rPr>
          <w:sz w:val="28"/>
          <w:szCs w:val="28"/>
          <w:lang w:val="uk-UA"/>
        </w:rPr>
        <w:t xml:space="preserve"> залежно від практики застосування відповідної законодавчої ініціативи). У разі прийняття відповідного закону він може набирати чинності згідно із законодавством.</w:t>
      </w:r>
    </w:p>
    <w:p w:rsidR="007D0893" w:rsidRDefault="007D0893" w:rsidP="00AF2BC8">
      <w:pPr>
        <w:ind w:firstLine="709"/>
        <w:jc w:val="both"/>
        <w:rPr>
          <w:sz w:val="28"/>
          <w:szCs w:val="28"/>
          <w:lang w:val="uk-UA"/>
        </w:rPr>
      </w:pPr>
    </w:p>
    <w:p w:rsidR="008A6CB3" w:rsidRPr="00DC4D3A" w:rsidRDefault="008A6CB3" w:rsidP="008A6CB3">
      <w:pPr>
        <w:ind w:firstLine="709"/>
        <w:jc w:val="both"/>
        <w:rPr>
          <w:sz w:val="28"/>
          <w:szCs w:val="28"/>
          <w:lang w:val="uk-UA"/>
        </w:rPr>
      </w:pPr>
    </w:p>
    <w:p w:rsidR="008A6CB3" w:rsidRPr="00DC4D3A" w:rsidRDefault="008A6CB3" w:rsidP="008A6CB3">
      <w:pPr>
        <w:ind w:firstLine="709"/>
        <w:jc w:val="both"/>
        <w:rPr>
          <w:sz w:val="28"/>
          <w:szCs w:val="28"/>
          <w:lang w:val="uk-UA"/>
        </w:rPr>
      </w:pPr>
    </w:p>
    <w:p w:rsidR="001B6B10" w:rsidRPr="00DC4D3A" w:rsidRDefault="00AB4187" w:rsidP="001B6B10">
      <w:pPr>
        <w:jc w:val="both"/>
        <w:rPr>
          <w:b/>
          <w:sz w:val="28"/>
          <w:szCs w:val="28"/>
          <w:lang w:val="uk-UA"/>
        </w:rPr>
      </w:pPr>
      <w:r w:rsidRPr="00DC4D3A">
        <w:rPr>
          <w:b/>
          <w:sz w:val="28"/>
          <w:szCs w:val="28"/>
          <w:lang w:val="uk-UA"/>
        </w:rPr>
        <w:t>Голова Комітету                                                                                        Ю.Ю. Арістов</w:t>
      </w:r>
    </w:p>
    <w:p w:rsidR="00BA5DFE" w:rsidRPr="00DC4D3A" w:rsidRDefault="00BA5DFE" w:rsidP="00936E72">
      <w:pPr>
        <w:ind w:right="57"/>
        <w:jc w:val="both"/>
        <w:rPr>
          <w:i/>
          <w:sz w:val="12"/>
          <w:szCs w:val="12"/>
          <w:lang w:val="uk-UA"/>
        </w:rPr>
      </w:pPr>
    </w:p>
    <w:p w:rsidR="00DC4D3A" w:rsidRDefault="00DC4D3A" w:rsidP="00936E72">
      <w:pPr>
        <w:ind w:right="57"/>
        <w:jc w:val="both"/>
        <w:rPr>
          <w:i/>
          <w:sz w:val="12"/>
          <w:szCs w:val="12"/>
          <w:lang w:val="uk-UA"/>
        </w:rPr>
      </w:pPr>
    </w:p>
    <w:p w:rsidR="00E61566" w:rsidRDefault="00E61566" w:rsidP="00936E72">
      <w:pPr>
        <w:ind w:right="57"/>
        <w:jc w:val="both"/>
        <w:rPr>
          <w:i/>
          <w:sz w:val="12"/>
          <w:szCs w:val="12"/>
          <w:lang w:val="uk-UA"/>
        </w:rPr>
      </w:pPr>
    </w:p>
    <w:p w:rsidR="00E61566" w:rsidRDefault="00E61566" w:rsidP="00936E72">
      <w:pPr>
        <w:ind w:right="57"/>
        <w:jc w:val="both"/>
        <w:rPr>
          <w:i/>
          <w:sz w:val="12"/>
          <w:szCs w:val="12"/>
          <w:lang w:val="uk-UA"/>
        </w:rPr>
      </w:pPr>
      <w:bookmarkStart w:id="0" w:name="_GoBack"/>
      <w:bookmarkEnd w:id="0"/>
    </w:p>
    <w:p w:rsidR="00DC4D3A" w:rsidRDefault="00DC4D3A" w:rsidP="00936E72">
      <w:pPr>
        <w:ind w:right="57"/>
        <w:jc w:val="both"/>
        <w:rPr>
          <w:i/>
          <w:sz w:val="12"/>
          <w:szCs w:val="12"/>
          <w:lang w:val="uk-UA"/>
        </w:rPr>
      </w:pPr>
    </w:p>
    <w:p w:rsidR="00DC4D3A" w:rsidRDefault="00DC4D3A" w:rsidP="00936E72">
      <w:pPr>
        <w:ind w:right="57"/>
        <w:jc w:val="both"/>
        <w:rPr>
          <w:i/>
          <w:sz w:val="12"/>
          <w:szCs w:val="12"/>
          <w:lang w:val="uk-UA"/>
        </w:rPr>
      </w:pPr>
    </w:p>
    <w:p w:rsidR="00DC4D3A" w:rsidRDefault="00DC4D3A" w:rsidP="00936E72">
      <w:pPr>
        <w:ind w:right="57"/>
        <w:jc w:val="both"/>
        <w:rPr>
          <w:i/>
          <w:sz w:val="12"/>
          <w:szCs w:val="12"/>
          <w:lang w:val="uk-UA"/>
        </w:rPr>
      </w:pPr>
    </w:p>
    <w:p w:rsidR="00DC4D3A" w:rsidRDefault="00DC4D3A" w:rsidP="00936E72">
      <w:pPr>
        <w:ind w:right="57"/>
        <w:jc w:val="both"/>
        <w:rPr>
          <w:i/>
          <w:sz w:val="12"/>
          <w:szCs w:val="12"/>
          <w:lang w:val="uk-UA"/>
        </w:rPr>
      </w:pPr>
    </w:p>
    <w:p w:rsidR="00DC4D3A" w:rsidRDefault="00DC4D3A" w:rsidP="00936E72">
      <w:pPr>
        <w:ind w:right="57"/>
        <w:jc w:val="both"/>
        <w:rPr>
          <w:i/>
          <w:sz w:val="12"/>
          <w:szCs w:val="12"/>
          <w:lang w:val="uk-UA"/>
        </w:rPr>
      </w:pPr>
    </w:p>
    <w:p w:rsidR="00DC4D3A" w:rsidRPr="00DC4D3A" w:rsidRDefault="00DC4D3A" w:rsidP="00936E72">
      <w:pPr>
        <w:ind w:right="57"/>
        <w:jc w:val="both"/>
        <w:rPr>
          <w:i/>
          <w:sz w:val="12"/>
          <w:szCs w:val="12"/>
          <w:lang w:val="uk-UA"/>
        </w:rPr>
      </w:pPr>
    </w:p>
    <w:p w:rsidR="00961AD3" w:rsidRPr="00DC4D3A" w:rsidRDefault="00936E72" w:rsidP="00936E72">
      <w:pPr>
        <w:ind w:right="57"/>
        <w:jc w:val="both"/>
        <w:rPr>
          <w:i/>
          <w:sz w:val="14"/>
          <w:szCs w:val="12"/>
          <w:lang w:val="uk-UA"/>
        </w:rPr>
      </w:pPr>
      <w:proofErr w:type="spellStart"/>
      <w:r w:rsidRPr="00DC4D3A">
        <w:rPr>
          <w:i/>
          <w:sz w:val="14"/>
          <w:szCs w:val="12"/>
          <w:lang w:val="uk-UA"/>
        </w:rPr>
        <w:t>Вик</w:t>
      </w:r>
      <w:proofErr w:type="spellEnd"/>
      <w:r w:rsidRPr="00DC4D3A">
        <w:rPr>
          <w:i/>
          <w:sz w:val="14"/>
          <w:szCs w:val="12"/>
          <w:lang w:val="uk-UA"/>
        </w:rPr>
        <w:t xml:space="preserve">. </w:t>
      </w:r>
      <w:r w:rsidR="009D7BDF" w:rsidRPr="00DC4D3A">
        <w:rPr>
          <w:i/>
          <w:sz w:val="14"/>
          <w:szCs w:val="12"/>
          <w:lang w:val="uk-UA"/>
        </w:rPr>
        <w:t>Шпак В.П.</w:t>
      </w:r>
      <w:r w:rsidR="00BA5DFE" w:rsidRPr="00DC4D3A">
        <w:rPr>
          <w:i/>
          <w:sz w:val="14"/>
          <w:szCs w:val="12"/>
          <w:lang w:val="uk-UA"/>
        </w:rPr>
        <w:t xml:space="preserve"> </w:t>
      </w:r>
      <w:r w:rsidR="00961AD3" w:rsidRPr="00DC4D3A">
        <w:rPr>
          <w:i/>
          <w:sz w:val="14"/>
          <w:szCs w:val="12"/>
          <w:lang w:val="uk-UA"/>
        </w:rPr>
        <w:t>255-</w:t>
      </w:r>
      <w:r w:rsidR="009D7BDF" w:rsidRPr="00DC4D3A">
        <w:rPr>
          <w:i/>
          <w:sz w:val="14"/>
          <w:szCs w:val="12"/>
          <w:lang w:val="uk-UA"/>
        </w:rPr>
        <w:t>47-49</w:t>
      </w:r>
    </w:p>
    <w:sectPr w:rsidR="00961AD3" w:rsidRPr="00DC4D3A" w:rsidSect="00DC4D3A">
      <w:headerReference w:type="even" r:id="rId8"/>
      <w:headerReference w:type="default" r:id="rId9"/>
      <w:headerReference w:type="first" r:id="rId10"/>
      <w:pgSz w:w="11906" w:h="16838" w:code="9"/>
      <w:pgMar w:top="1134" w:right="566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00" w:rsidRDefault="00AE6600">
      <w:r>
        <w:separator/>
      </w:r>
    </w:p>
  </w:endnote>
  <w:endnote w:type="continuationSeparator" w:id="0">
    <w:p w:rsidR="00AE6600" w:rsidRDefault="00A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00" w:rsidRDefault="00AE6600">
      <w:r>
        <w:separator/>
      </w:r>
    </w:p>
  </w:footnote>
  <w:footnote w:type="continuationSeparator" w:id="0">
    <w:p w:rsidR="00AE6600" w:rsidRDefault="00AE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12" w:rsidRDefault="00662D12" w:rsidP="0042298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A0649">
      <w:rPr>
        <w:rStyle w:val="ad"/>
        <w:noProof/>
      </w:rPr>
      <w:t>2</w:t>
    </w:r>
    <w:r>
      <w:rPr>
        <w:rStyle w:val="ad"/>
      </w:rPr>
      <w:fldChar w:fldCharType="end"/>
    </w:r>
  </w:p>
  <w:p w:rsidR="00662D12" w:rsidRDefault="00662D1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115833"/>
      <w:docPartObj>
        <w:docPartGallery w:val="Page Numbers (Top of Page)"/>
        <w:docPartUnique/>
      </w:docPartObj>
    </w:sdtPr>
    <w:sdtEndPr/>
    <w:sdtContent>
      <w:p w:rsidR="00DC4D3A" w:rsidRDefault="00DC4D3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566">
          <w:rPr>
            <w:noProof/>
          </w:rPr>
          <w:t>2</w:t>
        </w:r>
        <w:r>
          <w:fldChar w:fldCharType="end"/>
        </w:r>
      </w:p>
    </w:sdtContent>
  </w:sdt>
  <w:p w:rsidR="00662D12" w:rsidRPr="00E819D2" w:rsidRDefault="00662D12" w:rsidP="00DC4D3A">
    <w:pPr>
      <w:pStyle w:val="a3"/>
      <w:jc w:val="right"/>
      <w:rPr>
        <w:b w:val="0"/>
        <w:bCs w:val="0"/>
        <w:sz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12" w:rsidRPr="00DC4D3A" w:rsidRDefault="00662D12" w:rsidP="00DC4D3A">
    <w:pPr>
      <w:pStyle w:val="ab"/>
      <w:ind w:firstLine="0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6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A76"/>
    <w:rsid w:val="00002BE7"/>
    <w:rsid w:val="00002C47"/>
    <w:rsid w:val="000112EF"/>
    <w:rsid w:val="000134EA"/>
    <w:rsid w:val="000200FA"/>
    <w:rsid w:val="0002029C"/>
    <w:rsid w:val="00022738"/>
    <w:rsid w:val="0002274B"/>
    <w:rsid w:val="000248F6"/>
    <w:rsid w:val="00026832"/>
    <w:rsid w:val="00027223"/>
    <w:rsid w:val="00040D46"/>
    <w:rsid w:val="00043D0D"/>
    <w:rsid w:val="000459BC"/>
    <w:rsid w:val="0005193D"/>
    <w:rsid w:val="000544A0"/>
    <w:rsid w:val="00054C52"/>
    <w:rsid w:val="000553CB"/>
    <w:rsid w:val="00055C42"/>
    <w:rsid w:val="0006260B"/>
    <w:rsid w:val="000668F7"/>
    <w:rsid w:val="00071872"/>
    <w:rsid w:val="00071901"/>
    <w:rsid w:val="0007727E"/>
    <w:rsid w:val="00081668"/>
    <w:rsid w:val="00082F72"/>
    <w:rsid w:val="00083EF2"/>
    <w:rsid w:val="000866F9"/>
    <w:rsid w:val="000906F6"/>
    <w:rsid w:val="0009285A"/>
    <w:rsid w:val="00094776"/>
    <w:rsid w:val="00095F3C"/>
    <w:rsid w:val="000966F8"/>
    <w:rsid w:val="000A2897"/>
    <w:rsid w:val="000A46C9"/>
    <w:rsid w:val="000B074E"/>
    <w:rsid w:val="000B168C"/>
    <w:rsid w:val="000B3B90"/>
    <w:rsid w:val="000B4941"/>
    <w:rsid w:val="000B6B99"/>
    <w:rsid w:val="000B7624"/>
    <w:rsid w:val="000B7B91"/>
    <w:rsid w:val="000C1710"/>
    <w:rsid w:val="000C220A"/>
    <w:rsid w:val="000C40FB"/>
    <w:rsid w:val="000C42ED"/>
    <w:rsid w:val="000C5272"/>
    <w:rsid w:val="000C584C"/>
    <w:rsid w:val="000C7A10"/>
    <w:rsid w:val="000D156A"/>
    <w:rsid w:val="000D21EF"/>
    <w:rsid w:val="000D55B4"/>
    <w:rsid w:val="000E009D"/>
    <w:rsid w:val="000E00BD"/>
    <w:rsid w:val="000E0FC3"/>
    <w:rsid w:val="000E5DC5"/>
    <w:rsid w:val="000E6EC7"/>
    <w:rsid w:val="000E75C9"/>
    <w:rsid w:val="000F486E"/>
    <w:rsid w:val="000F58B5"/>
    <w:rsid w:val="000F655F"/>
    <w:rsid w:val="000F694D"/>
    <w:rsid w:val="000F6A2A"/>
    <w:rsid w:val="00101855"/>
    <w:rsid w:val="00101EC8"/>
    <w:rsid w:val="00103AA2"/>
    <w:rsid w:val="00104030"/>
    <w:rsid w:val="00105EE6"/>
    <w:rsid w:val="00116790"/>
    <w:rsid w:val="001169A6"/>
    <w:rsid w:val="001210D5"/>
    <w:rsid w:val="00121C3F"/>
    <w:rsid w:val="00122720"/>
    <w:rsid w:val="00122852"/>
    <w:rsid w:val="00123AE7"/>
    <w:rsid w:val="00124AF9"/>
    <w:rsid w:val="00131601"/>
    <w:rsid w:val="00134F32"/>
    <w:rsid w:val="001374CA"/>
    <w:rsid w:val="001457CD"/>
    <w:rsid w:val="001471EC"/>
    <w:rsid w:val="0014793F"/>
    <w:rsid w:val="001618C8"/>
    <w:rsid w:val="00162EAC"/>
    <w:rsid w:val="001641D7"/>
    <w:rsid w:val="0016488A"/>
    <w:rsid w:val="00167D0B"/>
    <w:rsid w:val="00170616"/>
    <w:rsid w:val="00170F90"/>
    <w:rsid w:val="001723CA"/>
    <w:rsid w:val="00176A60"/>
    <w:rsid w:val="00177F99"/>
    <w:rsid w:val="00191832"/>
    <w:rsid w:val="0019260D"/>
    <w:rsid w:val="001957F2"/>
    <w:rsid w:val="001B0A2B"/>
    <w:rsid w:val="001B18FC"/>
    <w:rsid w:val="001B25F2"/>
    <w:rsid w:val="001B2FCB"/>
    <w:rsid w:val="001B2FF7"/>
    <w:rsid w:val="001B32F8"/>
    <w:rsid w:val="001B4AB4"/>
    <w:rsid w:val="001B4D0A"/>
    <w:rsid w:val="001B5A21"/>
    <w:rsid w:val="001B61AB"/>
    <w:rsid w:val="001B6B10"/>
    <w:rsid w:val="001C0637"/>
    <w:rsid w:val="001C1819"/>
    <w:rsid w:val="001C68D5"/>
    <w:rsid w:val="001D09DF"/>
    <w:rsid w:val="001D192D"/>
    <w:rsid w:val="001D1CBC"/>
    <w:rsid w:val="001D3DFD"/>
    <w:rsid w:val="001D486B"/>
    <w:rsid w:val="001D5DBB"/>
    <w:rsid w:val="001D7CD1"/>
    <w:rsid w:val="001E47E1"/>
    <w:rsid w:val="001F02F4"/>
    <w:rsid w:val="001F2900"/>
    <w:rsid w:val="002034B5"/>
    <w:rsid w:val="00207266"/>
    <w:rsid w:val="00212F32"/>
    <w:rsid w:val="00214058"/>
    <w:rsid w:val="002219C7"/>
    <w:rsid w:val="00222F8A"/>
    <w:rsid w:val="00225BF7"/>
    <w:rsid w:val="00240DF3"/>
    <w:rsid w:val="00241116"/>
    <w:rsid w:val="00241C06"/>
    <w:rsid w:val="0024557D"/>
    <w:rsid w:val="002463B5"/>
    <w:rsid w:val="00250D24"/>
    <w:rsid w:val="00253658"/>
    <w:rsid w:val="0025655C"/>
    <w:rsid w:val="002648EA"/>
    <w:rsid w:val="00265752"/>
    <w:rsid w:val="00273AF8"/>
    <w:rsid w:val="002815D4"/>
    <w:rsid w:val="00281BDD"/>
    <w:rsid w:val="002864BE"/>
    <w:rsid w:val="00287BEB"/>
    <w:rsid w:val="00291077"/>
    <w:rsid w:val="002913CE"/>
    <w:rsid w:val="0029542E"/>
    <w:rsid w:val="002974B2"/>
    <w:rsid w:val="002A3550"/>
    <w:rsid w:val="002B1A29"/>
    <w:rsid w:val="002B6E1B"/>
    <w:rsid w:val="002C2948"/>
    <w:rsid w:val="002C57B0"/>
    <w:rsid w:val="002D240B"/>
    <w:rsid w:val="002D4A09"/>
    <w:rsid w:val="002D77B2"/>
    <w:rsid w:val="002E259A"/>
    <w:rsid w:val="002E43CD"/>
    <w:rsid w:val="002E509F"/>
    <w:rsid w:val="002F2160"/>
    <w:rsid w:val="002F4724"/>
    <w:rsid w:val="002F58B0"/>
    <w:rsid w:val="00302D76"/>
    <w:rsid w:val="00304FD3"/>
    <w:rsid w:val="00312B16"/>
    <w:rsid w:val="00315F5A"/>
    <w:rsid w:val="00316158"/>
    <w:rsid w:val="003213B4"/>
    <w:rsid w:val="00332422"/>
    <w:rsid w:val="00334072"/>
    <w:rsid w:val="0034426A"/>
    <w:rsid w:val="00344E51"/>
    <w:rsid w:val="00346DE7"/>
    <w:rsid w:val="00351316"/>
    <w:rsid w:val="00352598"/>
    <w:rsid w:val="00353F5A"/>
    <w:rsid w:val="00361C6B"/>
    <w:rsid w:val="00362618"/>
    <w:rsid w:val="00365E6E"/>
    <w:rsid w:val="00366ADD"/>
    <w:rsid w:val="00372AE2"/>
    <w:rsid w:val="00374823"/>
    <w:rsid w:val="0037651B"/>
    <w:rsid w:val="003812DE"/>
    <w:rsid w:val="00386765"/>
    <w:rsid w:val="00387C14"/>
    <w:rsid w:val="00390E5D"/>
    <w:rsid w:val="00391F3B"/>
    <w:rsid w:val="003A46AA"/>
    <w:rsid w:val="003C11AC"/>
    <w:rsid w:val="003C198F"/>
    <w:rsid w:val="003C299C"/>
    <w:rsid w:val="003C4223"/>
    <w:rsid w:val="003C4EB8"/>
    <w:rsid w:val="003C5E1E"/>
    <w:rsid w:val="003C7633"/>
    <w:rsid w:val="003D02D7"/>
    <w:rsid w:val="003D0904"/>
    <w:rsid w:val="003E05D5"/>
    <w:rsid w:val="003E1858"/>
    <w:rsid w:val="003E2442"/>
    <w:rsid w:val="003E7FF6"/>
    <w:rsid w:val="003F25E9"/>
    <w:rsid w:val="003F31FE"/>
    <w:rsid w:val="003F68AF"/>
    <w:rsid w:val="00402698"/>
    <w:rsid w:val="004122B1"/>
    <w:rsid w:val="004151B1"/>
    <w:rsid w:val="0042270F"/>
    <w:rsid w:val="00422985"/>
    <w:rsid w:val="00422DA5"/>
    <w:rsid w:val="00431534"/>
    <w:rsid w:val="00431F4F"/>
    <w:rsid w:val="004373B4"/>
    <w:rsid w:val="004374FB"/>
    <w:rsid w:val="004453D9"/>
    <w:rsid w:val="00455928"/>
    <w:rsid w:val="00455F3A"/>
    <w:rsid w:val="00460FD2"/>
    <w:rsid w:val="00463E66"/>
    <w:rsid w:val="00466054"/>
    <w:rsid w:val="0046651F"/>
    <w:rsid w:val="004713A4"/>
    <w:rsid w:val="00471900"/>
    <w:rsid w:val="00480653"/>
    <w:rsid w:val="004834A1"/>
    <w:rsid w:val="004853B7"/>
    <w:rsid w:val="004860AA"/>
    <w:rsid w:val="00486D41"/>
    <w:rsid w:val="00490A91"/>
    <w:rsid w:val="00492DC6"/>
    <w:rsid w:val="004A373F"/>
    <w:rsid w:val="004A4904"/>
    <w:rsid w:val="004B1587"/>
    <w:rsid w:val="004B3B93"/>
    <w:rsid w:val="004B4BF7"/>
    <w:rsid w:val="004B767B"/>
    <w:rsid w:val="004B77E4"/>
    <w:rsid w:val="004C0D04"/>
    <w:rsid w:val="004C2D64"/>
    <w:rsid w:val="004C6B0E"/>
    <w:rsid w:val="004D0872"/>
    <w:rsid w:val="004D0B0B"/>
    <w:rsid w:val="004D5898"/>
    <w:rsid w:val="004E3D4F"/>
    <w:rsid w:val="004E63CD"/>
    <w:rsid w:val="004E665B"/>
    <w:rsid w:val="004E7486"/>
    <w:rsid w:val="004E79D1"/>
    <w:rsid w:val="004F4AE9"/>
    <w:rsid w:val="004F75B1"/>
    <w:rsid w:val="00504002"/>
    <w:rsid w:val="00512BB8"/>
    <w:rsid w:val="00517328"/>
    <w:rsid w:val="00517CEF"/>
    <w:rsid w:val="00526A75"/>
    <w:rsid w:val="00527DB4"/>
    <w:rsid w:val="0053107D"/>
    <w:rsid w:val="0053217F"/>
    <w:rsid w:val="0053368E"/>
    <w:rsid w:val="005349DD"/>
    <w:rsid w:val="00536429"/>
    <w:rsid w:val="00540891"/>
    <w:rsid w:val="00540A7F"/>
    <w:rsid w:val="0054292B"/>
    <w:rsid w:val="00543A55"/>
    <w:rsid w:val="005453C5"/>
    <w:rsid w:val="00551BEE"/>
    <w:rsid w:val="00554BFD"/>
    <w:rsid w:val="0055777F"/>
    <w:rsid w:val="00557CFE"/>
    <w:rsid w:val="005633C2"/>
    <w:rsid w:val="00567FD9"/>
    <w:rsid w:val="00577FD3"/>
    <w:rsid w:val="00581907"/>
    <w:rsid w:val="00587E93"/>
    <w:rsid w:val="00590BA2"/>
    <w:rsid w:val="00592D8D"/>
    <w:rsid w:val="0059469D"/>
    <w:rsid w:val="005A3F6F"/>
    <w:rsid w:val="005A5589"/>
    <w:rsid w:val="005B3A98"/>
    <w:rsid w:val="005B40C2"/>
    <w:rsid w:val="005B5216"/>
    <w:rsid w:val="005B7AE0"/>
    <w:rsid w:val="005C103B"/>
    <w:rsid w:val="005C28AC"/>
    <w:rsid w:val="005C2C23"/>
    <w:rsid w:val="005C5E51"/>
    <w:rsid w:val="005C7150"/>
    <w:rsid w:val="005C7674"/>
    <w:rsid w:val="005D1258"/>
    <w:rsid w:val="005D548C"/>
    <w:rsid w:val="005E4ADF"/>
    <w:rsid w:val="005E50B0"/>
    <w:rsid w:val="005E530B"/>
    <w:rsid w:val="005E651D"/>
    <w:rsid w:val="005E6757"/>
    <w:rsid w:val="005E7E17"/>
    <w:rsid w:val="005F1586"/>
    <w:rsid w:val="005F65AB"/>
    <w:rsid w:val="005F7107"/>
    <w:rsid w:val="006168BE"/>
    <w:rsid w:val="00617B0A"/>
    <w:rsid w:val="00622175"/>
    <w:rsid w:val="0062396B"/>
    <w:rsid w:val="00624CA9"/>
    <w:rsid w:val="006306F2"/>
    <w:rsid w:val="00631C3F"/>
    <w:rsid w:val="00631CC4"/>
    <w:rsid w:val="00632126"/>
    <w:rsid w:val="00633145"/>
    <w:rsid w:val="006365A3"/>
    <w:rsid w:val="00644D1B"/>
    <w:rsid w:val="00650EE1"/>
    <w:rsid w:val="00652BF6"/>
    <w:rsid w:val="00654DF3"/>
    <w:rsid w:val="00656CD2"/>
    <w:rsid w:val="00662D12"/>
    <w:rsid w:val="00664424"/>
    <w:rsid w:val="00664D6F"/>
    <w:rsid w:val="00665FE9"/>
    <w:rsid w:val="00667317"/>
    <w:rsid w:val="006722AF"/>
    <w:rsid w:val="00672662"/>
    <w:rsid w:val="006726A8"/>
    <w:rsid w:val="00680D14"/>
    <w:rsid w:val="00685251"/>
    <w:rsid w:val="006923E2"/>
    <w:rsid w:val="006933D2"/>
    <w:rsid w:val="006935A4"/>
    <w:rsid w:val="006941A9"/>
    <w:rsid w:val="006A04F3"/>
    <w:rsid w:val="006A1583"/>
    <w:rsid w:val="006A66F3"/>
    <w:rsid w:val="006A7327"/>
    <w:rsid w:val="006B254F"/>
    <w:rsid w:val="006B7082"/>
    <w:rsid w:val="006C10FA"/>
    <w:rsid w:val="006C7759"/>
    <w:rsid w:val="006D0A8F"/>
    <w:rsid w:val="006D5B94"/>
    <w:rsid w:val="006D6524"/>
    <w:rsid w:val="006E0241"/>
    <w:rsid w:val="006E23DD"/>
    <w:rsid w:val="006E3689"/>
    <w:rsid w:val="006F17F0"/>
    <w:rsid w:val="006F33C5"/>
    <w:rsid w:val="006F3D0E"/>
    <w:rsid w:val="006F4F72"/>
    <w:rsid w:val="006F6B05"/>
    <w:rsid w:val="007062EB"/>
    <w:rsid w:val="0070668D"/>
    <w:rsid w:val="007126DE"/>
    <w:rsid w:val="00713DDF"/>
    <w:rsid w:val="007142DA"/>
    <w:rsid w:val="00717034"/>
    <w:rsid w:val="007215E4"/>
    <w:rsid w:val="0072739C"/>
    <w:rsid w:val="00737788"/>
    <w:rsid w:val="0075026F"/>
    <w:rsid w:val="00762132"/>
    <w:rsid w:val="00767C6C"/>
    <w:rsid w:val="00772737"/>
    <w:rsid w:val="00776384"/>
    <w:rsid w:val="007769CF"/>
    <w:rsid w:val="0078043E"/>
    <w:rsid w:val="0078368D"/>
    <w:rsid w:val="00783B92"/>
    <w:rsid w:val="0078730F"/>
    <w:rsid w:val="0079189B"/>
    <w:rsid w:val="007934A9"/>
    <w:rsid w:val="007A1F85"/>
    <w:rsid w:val="007A3073"/>
    <w:rsid w:val="007A758E"/>
    <w:rsid w:val="007A7B8E"/>
    <w:rsid w:val="007B0F5C"/>
    <w:rsid w:val="007B24E3"/>
    <w:rsid w:val="007C07DA"/>
    <w:rsid w:val="007C2690"/>
    <w:rsid w:val="007C2E4E"/>
    <w:rsid w:val="007D0893"/>
    <w:rsid w:val="007D3158"/>
    <w:rsid w:val="007D6BBE"/>
    <w:rsid w:val="007E1E4D"/>
    <w:rsid w:val="007E2BF9"/>
    <w:rsid w:val="007E66B9"/>
    <w:rsid w:val="007E7DEB"/>
    <w:rsid w:val="007F1178"/>
    <w:rsid w:val="007F4996"/>
    <w:rsid w:val="00807409"/>
    <w:rsid w:val="00807757"/>
    <w:rsid w:val="0081092E"/>
    <w:rsid w:val="00811226"/>
    <w:rsid w:val="00812082"/>
    <w:rsid w:val="00812BD6"/>
    <w:rsid w:val="00813A52"/>
    <w:rsid w:val="008155DA"/>
    <w:rsid w:val="008214B1"/>
    <w:rsid w:val="00835998"/>
    <w:rsid w:val="00835E6A"/>
    <w:rsid w:val="00836BF1"/>
    <w:rsid w:val="00854F99"/>
    <w:rsid w:val="0085771E"/>
    <w:rsid w:val="0086148C"/>
    <w:rsid w:val="0086502F"/>
    <w:rsid w:val="008655FD"/>
    <w:rsid w:val="00867335"/>
    <w:rsid w:val="008738DF"/>
    <w:rsid w:val="008743D2"/>
    <w:rsid w:val="00875625"/>
    <w:rsid w:val="00880084"/>
    <w:rsid w:val="00886850"/>
    <w:rsid w:val="00887609"/>
    <w:rsid w:val="00893C09"/>
    <w:rsid w:val="00897760"/>
    <w:rsid w:val="008A12D0"/>
    <w:rsid w:val="008A4EDF"/>
    <w:rsid w:val="008A6CB3"/>
    <w:rsid w:val="008B11FB"/>
    <w:rsid w:val="008B3FDA"/>
    <w:rsid w:val="008B6479"/>
    <w:rsid w:val="008C64F7"/>
    <w:rsid w:val="008D1925"/>
    <w:rsid w:val="008D3BE2"/>
    <w:rsid w:val="008D57B7"/>
    <w:rsid w:val="008D7B60"/>
    <w:rsid w:val="008D7F69"/>
    <w:rsid w:val="008E0242"/>
    <w:rsid w:val="008E340F"/>
    <w:rsid w:val="008F0370"/>
    <w:rsid w:val="008F59CB"/>
    <w:rsid w:val="008F7486"/>
    <w:rsid w:val="00903FD4"/>
    <w:rsid w:val="00904BAE"/>
    <w:rsid w:val="00905009"/>
    <w:rsid w:val="00907BC3"/>
    <w:rsid w:val="00911AD4"/>
    <w:rsid w:val="0091227C"/>
    <w:rsid w:val="00913D5E"/>
    <w:rsid w:val="00914E3B"/>
    <w:rsid w:val="009169D3"/>
    <w:rsid w:val="00917928"/>
    <w:rsid w:val="009210B1"/>
    <w:rsid w:val="009222E4"/>
    <w:rsid w:val="00923DE2"/>
    <w:rsid w:val="00926B3D"/>
    <w:rsid w:val="00927E6A"/>
    <w:rsid w:val="00931921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6399"/>
    <w:rsid w:val="00947322"/>
    <w:rsid w:val="009550FB"/>
    <w:rsid w:val="00956BB9"/>
    <w:rsid w:val="00956BD2"/>
    <w:rsid w:val="00961AD3"/>
    <w:rsid w:val="00963700"/>
    <w:rsid w:val="009656C6"/>
    <w:rsid w:val="00965DA6"/>
    <w:rsid w:val="00967821"/>
    <w:rsid w:val="00970FEC"/>
    <w:rsid w:val="009711BB"/>
    <w:rsid w:val="00972A7A"/>
    <w:rsid w:val="009767C3"/>
    <w:rsid w:val="00984310"/>
    <w:rsid w:val="00991104"/>
    <w:rsid w:val="00992F18"/>
    <w:rsid w:val="0099335D"/>
    <w:rsid w:val="00996153"/>
    <w:rsid w:val="00996EB1"/>
    <w:rsid w:val="009A358E"/>
    <w:rsid w:val="009A49E2"/>
    <w:rsid w:val="009A662A"/>
    <w:rsid w:val="009A7991"/>
    <w:rsid w:val="009B1151"/>
    <w:rsid w:val="009B4231"/>
    <w:rsid w:val="009B50F3"/>
    <w:rsid w:val="009B538C"/>
    <w:rsid w:val="009B6602"/>
    <w:rsid w:val="009B6D1A"/>
    <w:rsid w:val="009C08C8"/>
    <w:rsid w:val="009C1045"/>
    <w:rsid w:val="009C349A"/>
    <w:rsid w:val="009C366E"/>
    <w:rsid w:val="009D3C28"/>
    <w:rsid w:val="009D7BDF"/>
    <w:rsid w:val="009E4C25"/>
    <w:rsid w:val="009F74E7"/>
    <w:rsid w:val="009F7C05"/>
    <w:rsid w:val="00A02CAC"/>
    <w:rsid w:val="00A0353E"/>
    <w:rsid w:val="00A04440"/>
    <w:rsid w:val="00A070ED"/>
    <w:rsid w:val="00A10827"/>
    <w:rsid w:val="00A15484"/>
    <w:rsid w:val="00A15AFD"/>
    <w:rsid w:val="00A16399"/>
    <w:rsid w:val="00A16F3B"/>
    <w:rsid w:val="00A336BA"/>
    <w:rsid w:val="00A33A6E"/>
    <w:rsid w:val="00A35C65"/>
    <w:rsid w:val="00A362B0"/>
    <w:rsid w:val="00A367C3"/>
    <w:rsid w:val="00A373D4"/>
    <w:rsid w:val="00A37514"/>
    <w:rsid w:val="00A41662"/>
    <w:rsid w:val="00A46647"/>
    <w:rsid w:val="00A47057"/>
    <w:rsid w:val="00A50077"/>
    <w:rsid w:val="00A50265"/>
    <w:rsid w:val="00A51953"/>
    <w:rsid w:val="00A54732"/>
    <w:rsid w:val="00A54CFE"/>
    <w:rsid w:val="00A54DD9"/>
    <w:rsid w:val="00A562B9"/>
    <w:rsid w:val="00A6344C"/>
    <w:rsid w:val="00A65CDB"/>
    <w:rsid w:val="00A66A1D"/>
    <w:rsid w:val="00A7094D"/>
    <w:rsid w:val="00A71F2F"/>
    <w:rsid w:val="00A73F9C"/>
    <w:rsid w:val="00A74446"/>
    <w:rsid w:val="00A77D2B"/>
    <w:rsid w:val="00A80407"/>
    <w:rsid w:val="00A87EEE"/>
    <w:rsid w:val="00A92128"/>
    <w:rsid w:val="00A94136"/>
    <w:rsid w:val="00A97819"/>
    <w:rsid w:val="00AA0B01"/>
    <w:rsid w:val="00AA2ECF"/>
    <w:rsid w:val="00AB4187"/>
    <w:rsid w:val="00AC5389"/>
    <w:rsid w:val="00AC5A26"/>
    <w:rsid w:val="00AD24B2"/>
    <w:rsid w:val="00AD2AE6"/>
    <w:rsid w:val="00AD4BC2"/>
    <w:rsid w:val="00AD7411"/>
    <w:rsid w:val="00AE2758"/>
    <w:rsid w:val="00AE6600"/>
    <w:rsid w:val="00AF0869"/>
    <w:rsid w:val="00AF09D2"/>
    <w:rsid w:val="00AF0EEA"/>
    <w:rsid w:val="00AF2BC8"/>
    <w:rsid w:val="00AF3F6D"/>
    <w:rsid w:val="00AF5B2C"/>
    <w:rsid w:val="00B01CA2"/>
    <w:rsid w:val="00B12C7D"/>
    <w:rsid w:val="00B22621"/>
    <w:rsid w:val="00B279AC"/>
    <w:rsid w:val="00B32040"/>
    <w:rsid w:val="00B3343A"/>
    <w:rsid w:val="00B45A02"/>
    <w:rsid w:val="00B46397"/>
    <w:rsid w:val="00B4737E"/>
    <w:rsid w:val="00B4742D"/>
    <w:rsid w:val="00B50585"/>
    <w:rsid w:val="00B5291A"/>
    <w:rsid w:val="00B56968"/>
    <w:rsid w:val="00B5751F"/>
    <w:rsid w:val="00B61FAE"/>
    <w:rsid w:val="00B64E3D"/>
    <w:rsid w:val="00B71B13"/>
    <w:rsid w:val="00B76162"/>
    <w:rsid w:val="00B76CDA"/>
    <w:rsid w:val="00B803F9"/>
    <w:rsid w:val="00B816BC"/>
    <w:rsid w:val="00B83D33"/>
    <w:rsid w:val="00B85075"/>
    <w:rsid w:val="00B865B6"/>
    <w:rsid w:val="00B879AC"/>
    <w:rsid w:val="00B96898"/>
    <w:rsid w:val="00BA549A"/>
    <w:rsid w:val="00BA5DFE"/>
    <w:rsid w:val="00BA6593"/>
    <w:rsid w:val="00BB0E2C"/>
    <w:rsid w:val="00BB3F64"/>
    <w:rsid w:val="00BB43AC"/>
    <w:rsid w:val="00BB7696"/>
    <w:rsid w:val="00BC14EF"/>
    <w:rsid w:val="00BC3405"/>
    <w:rsid w:val="00BC59DA"/>
    <w:rsid w:val="00BC5F1B"/>
    <w:rsid w:val="00BF34ED"/>
    <w:rsid w:val="00BF3870"/>
    <w:rsid w:val="00BF6D1B"/>
    <w:rsid w:val="00BF6EE9"/>
    <w:rsid w:val="00C0131E"/>
    <w:rsid w:val="00C03855"/>
    <w:rsid w:val="00C0598A"/>
    <w:rsid w:val="00C07FF0"/>
    <w:rsid w:val="00C12A87"/>
    <w:rsid w:val="00C15211"/>
    <w:rsid w:val="00C17892"/>
    <w:rsid w:val="00C213A0"/>
    <w:rsid w:val="00C315F5"/>
    <w:rsid w:val="00C33C65"/>
    <w:rsid w:val="00C33C66"/>
    <w:rsid w:val="00C33D24"/>
    <w:rsid w:val="00C402BA"/>
    <w:rsid w:val="00C40650"/>
    <w:rsid w:val="00C42B53"/>
    <w:rsid w:val="00C47268"/>
    <w:rsid w:val="00C4737D"/>
    <w:rsid w:val="00C47B42"/>
    <w:rsid w:val="00C50FB6"/>
    <w:rsid w:val="00C56535"/>
    <w:rsid w:val="00C6035D"/>
    <w:rsid w:val="00C614A5"/>
    <w:rsid w:val="00C61543"/>
    <w:rsid w:val="00C63C2F"/>
    <w:rsid w:val="00C713F2"/>
    <w:rsid w:val="00C714C9"/>
    <w:rsid w:val="00C73059"/>
    <w:rsid w:val="00C77506"/>
    <w:rsid w:val="00C84D0B"/>
    <w:rsid w:val="00C85A9D"/>
    <w:rsid w:val="00C973EF"/>
    <w:rsid w:val="00CA13FD"/>
    <w:rsid w:val="00CA291E"/>
    <w:rsid w:val="00CA3638"/>
    <w:rsid w:val="00CA37C1"/>
    <w:rsid w:val="00CA43E7"/>
    <w:rsid w:val="00CB2356"/>
    <w:rsid w:val="00CB2490"/>
    <w:rsid w:val="00CB5868"/>
    <w:rsid w:val="00CB7B66"/>
    <w:rsid w:val="00CC4B06"/>
    <w:rsid w:val="00CC5D6B"/>
    <w:rsid w:val="00CC789C"/>
    <w:rsid w:val="00CD19E4"/>
    <w:rsid w:val="00CD3278"/>
    <w:rsid w:val="00CD3766"/>
    <w:rsid w:val="00CD6096"/>
    <w:rsid w:val="00CD7FDF"/>
    <w:rsid w:val="00CE36BA"/>
    <w:rsid w:val="00CE61EA"/>
    <w:rsid w:val="00CE7626"/>
    <w:rsid w:val="00CF2274"/>
    <w:rsid w:val="00CF659C"/>
    <w:rsid w:val="00CF6FC0"/>
    <w:rsid w:val="00CF7589"/>
    <w:rsid w:val="00D007E1"/>
    <w:rsid w:val="00D11805"/>
    <w:rsid w:val="00D12EBE"/>
    <w:rsid w:val="00D227B5"/>
    <w:rsid w:val="00D24796"/>
    <w:rsid w:val="00D31599"/>
    <w:rsid w:val="00D3169E"/>
    <w:rsid w:val="00D3531E"/>
    <w:rsid w:val="00D4128C"/>
    <w:rsid w:val="00D47E67"/>
    <w:rsid w:val="00D5200E"/>
    <w:rsid w:val="00D52CCF"/>
    <w:rsid w:val="00D5620B"/>
    <w:rsid w:val="00D57561"/>
    <w:rsid w:val="00D61B1F"/>
    <w:rsid w:val="00D64063"/>
    <w:rsid w:val="00D64222"/>
    <w:rsid w:val="00D65D54"/>
    <w:rsid w:val="00D72005"/>
    <w:rsid w:val="00D7227D"/>
    <w:rsid w:val="00D73D73"/>
    <w:rsid w:val="00D73F2F"/>
    <w:rsid w:val="00D83F17"/>
    <w:rsid w:val="00D854B8"/>
    <w:rsid w:val="00D85C73"/>
    <w:rsid w:val="00D8608D"/>
    <w:rsid w:val="00D86BE3"/>
    <w:rsid w:val="00D9033F"/>
    <w:rsid w:val="00D908DE"/>
    <w:rsid w:val="00D94311"/>
    <w:rsid w:val="00DA0649"/>
    <w:rsid w:val="00DA2775"/>
    <w:rsid w:val="00DB5DD7"/>
    <w:rsid w:val="00DB733A"/>
    <w:rsid w:val="00DC014F"/>
    <w:rsid w:val="00DC3D13"/>
    <w:rsid w:val="00DC4D3A"/>
    <w:rsid w:val="00DC77EB"/>
    <w:rsid w:val="00DC7FB0"/>
    <w:rsid w:val="00DD0D23"/>
    <w:rsid w:val="00DD0D56"/>
    <w:rsid w:val="00DD4EF0"/>
    <w:rsid w:val="00DE2C8D"/>
    <w:rsid w:val="00DE4C48"/>
    <w:rsid w:val="00DF0733"/>
    <w:rsid w:val="00DF3B59"/>
    <w:rsid w:val="00DF4844"/>
    <w:rsid w:val="00DF4F54"/>
    <w:rsid w:val="00E0257C"/>
    <w:rsid w:val="00E05E61"/>
    <w:rsid w:val="00E06F3C"/>
    <w:rsid w:val="00E100D6"/>
    <w:rsid w:val="00E1121D"/>
    <w:rsid w:val="00E1339C"/>
    <w:rsid w:val="00E1752B"/>
    <w:rsid w:val="00E227F2"/>
    <w:rsid w:val="00E24BF3"/>
    <w:rsid w:val="00E25060"/>
    <w:rsid w:val="00E26111"/>
    <w:rsid w:val="00E34C24"/>
    <w:rsid w:val="00E44FD8"/>
    <w:rsid w:val="00E45A6D"/>
    <w:rsid w:val="00E462BC"/>
    <w:rsid w:val="00E51B32"/>
    <w:rsid w:val="00E53DA9"/>
    <w:rsid w:val="00E53F33"/>
    <w:rsid w:val="00E55EEB"/>
    <w:rsid w:val="00E5628F"/>
    <w:rsid w:val="00E61566"/>
    <w:rsid w:val="00E62F1B"/>
    <w:rsid w:val="00E64815"/>
    <w:rsid w:val="00E664DE"/>
    <w:rsid w:val="00E73993"/>
    <w:rsid w:val="00E819D2"/>
    <w:rsid w:val="00E83B35"/>
    <w:rsid w:val="00E8603C"/>
    <w:rsid w:val="00E86AC6"/>
    <w:rsid w:val="00E86F23"/>
    <w:rsid w:val="00E90A92"/>
    <w:rsid w:val="00E92CC6"/>
    <w:rsid w:val="00E9344A"/>
    <w:rsid w:val="00E9428E"/>
    <w:rsid w:val="00EA0CF3"/>
    <w:rsid w:val="00EA3C51"/>
    <w:rsid w:val="00EA4EC9"/>
    <w:rsid w:val="00EB2918"/>
    <w:rsid w:val="00EB390D"/>
    <w:rsid w:val="00EB49F7"/>
    <w:rsid w:val="00EB5B04"/>
    <w:rsid w:val="00EC0365"/>
    <w:rsid w:val="00EC472B"/>
    <w:rsid w:val="00EC4E2A"/>
    <w:rsid w:val="00ED258B"/>
    <w:rsid w:val="00ED3C32"/>
    <w:rsid w:val="00ED49F9"/>
    <w:rsid w:val="00ED57AB"/>
    <w:rsid w:val="00EE6362"/>
    <w:rsid w:val="00EF0934"/>
    <w:rsid w:val="00EF18A5"/>
    <w:rsid w:val="00EF1B40"/>
    <w:rsid w:val="00EF403D"/>
    <w:rsid w:val="00F069E0"/>
    <w:rsid w:val="00F07B7A"/>
    <w:rsid w:val="00F117CC"/>
    <w:rsid w:val="00F14A7D"/>
    <w:rsid w:val="00F2103F"/>
    <w:rsid w:val="00F233AA"/>
    <w:rsid w:val="00F24AC6"/>
    <w:rsid w:val="00F24BE0"/>
    <w:rsid w:val="00F3023E"/>
    <w:rsid w:val="00F31043"/>
    <w:rsid w:val="00F32B8E"/>
    <w:rsid w:val="00F33747"/>
    <w:rsid w:val="00F37FB4"/>
    <w:rsid w:val="00F4049F"/>
    <w:rsid w:val="00F408F5"/>
    <w:rsid w:val="00F4224E"/>
    <w:rsid w:val="00F429A4"/>
    <w:rsid w:val="00F42A2F"/>
    <w:rsid w:val="00F478C8"/>
    <w:rsid w:val="00F52080"/>
    <w:rsid w:val="00F52844"/>
    <w:rsid w:val="00F5367F"/>
    <w:rsid w:val="00F55B73"/>
    <w:rsid w:val="00F560DB"/>
    <w:rsid w:val="00F56C8D"/>
    <w:rsid w:val="00F57152"/>
    <w:rsid w:val="00F57E7D"/>
    <w:rsid w:val="00F63045"/>
    <w:rsid w:val="00F63E58"/>
    <w:rsid w:val="00F7122D"/>
    <w:rsid w:val="00F7651E"/>
    <w:rsid w:val="00F774EB"/>
    <w:rsid w:val="00F8224F"/>
    <w:rsid w:val="00F824CF"/>
    <w:rsid w:val="00F846E6"/>
    <w:rsid w:val="00F85FC7"/>
    <w:rsid w:val="00F8713A"/>
    <w:rsid w:val="00F90EF2"/>
    <w:rsid w:val="00F95F5C"/>
    <w:rsid w:val="00FA072C"/>
    <w:rsid w:val="00FA4C15"/>
    <w:rsid w:val="00FA7113"/>
    <w:rsid w:val="00FB6E77"/>
    <w:rsid w:val="00FC0F1A"/>
    <w:rsid w:val="00FC2242"/>
    <w:rsid w:val="00FC2425"/>
    <w:rsid w:val="00FC7201"/>
    <w:rsid w:val="00FD1356"/>
    <w:rsid w:val="00FD1513"/>
    <w:rsid w:val="00FE1FA9"/>
    <w:rsid w:val="00FE3312"/>
    <w:rsid w:val="00FF104E"/>
    <w:rsid w:val="00FF49CF"/>
    <w:rsid w:val="00FF535F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50431"/>
  <w15:chartTrackingRefBased/>
  <w15:docId w15:val="{053F928D-81ED-405E-9CE4-3C4E139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Pr>
      <w:sz w:val="28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5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6">
    <w:name w:val="Нормальний текст"/>
    <w:basedOn w:val="a"/>
    <w:link w:val="a7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qFormat/>
    <w:rsid w:val="006C7759"/>
    <w:rPr>
      <w:rFonts w:ascii="Times New Roman" w:hAnsi="Times New Roman" w:cs="Times New Roman"/>
      <w:b/>
      <w:bCs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b">
    <w:name w:val="header"/>
    <w:basedOn w:val="a"/>
    <w:link w:val="ac"/>
    <w:uiPriority w:val="99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d">
    <w:name w:val="page number"/>
    <w:basedOn w:val="a0"/>
    <w:rsid w:val="007F4996"/>
  </w:style>
  <w:style w:type="character" w:customStyle="1" w:styleId="apple-style-span">
    <w:name w:val="apple-style-span"/>
    <w:basedOn w:val="a0"/>
    <w:rsid w:val="00F069E0"/>
  </w:style>
  <w:style w:type="character" w:customStyle="1" w:styleId="a7">
    <w:name w:val="Нормальний текст Знак"/>
    <w:link w:val="a6"/>
    <w:locked/>
    <w:rsid w:val="00F069E0"/>
    <w:rPr>
      <w:rFonts w:ascii="Antiqua" w:hAnsi="Antiqua"/>
      <w:sz w:val="26"/>
      <w:szCs w:val="26"/>
      <w:lang w:val="uk-UA" w:eastAsia="ru-RU" w:bidi="ar-SA"/>
    </w:rPr>
  </w:style>
  <w:style w:type="character" w:customStyle="1" w:styleId="ae">
    <w:name w:val="Назва документа Знак"/>
    <w:locked/>
    <w:rsid w:val="00F57E7D"/>
    <w:rPr>
      <w:rFonts w:ascii="Antiqua" w:hAnsi="Antiqua"/>
      <w:b/>
      <w:sz w:val="26"/>
      <w:lang w:val="uk-UA" w:eastAsia="ru-RU" w:bidi="ar-SA"/>
    </w:rPr>
  </w:style>
  <w:style w:type="paragraph" w:styleId="af">
    <w:name w:val="footer"/>
    <w:basedOn w:val="a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szCs w:val="21"/>
      <w:lang w:val="ru-RU" w:eastAsia="ru-RU" w:bidi="ar-SA"/>
    </w:rPr>
  </w:style>
  <w:style w:type="character" w:customStyle="1" w:styleId="apple-converted-space">
    <w:name w:val="apple-converted-space"/>
    <w:basedOn w:val="a0"/>
    <w:rsid w:val="00F63045"/>
  </w:style>
  <w:style w:type="paragraph" w:customStyle="1" w:styleId="af0">
    <w:name w:val="Назва документа"/>
    <w:basedOn w:val="a"/>
    <w:next w:val="a"/>
    <w:rsid w:val="00287BEB"/>
    <w:pPr>
      <w:keepNext/>
      <w:keepLines/>
      <w:spacing w:before="360" w:after="36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rvts23">
    <w:name w:val="rvts23"/>
    <w:rsid w:val="00807757"/>
  </w:style>
  <w:style w:type="character" w:customStyle="1" w:styleId="st96">
    <w:name w:val="st96"/>
    <w:uiPriority w:val="99"/>
    <w:rsid w:val="00304FD3"/>
    <w:rPr>
      <w:rFonts w:ascii="Times New Roman" w:hAnsi="Times New Roman"/>
      <w:color w:val="0000FF"/>
    </w:rPr>
  </w:style>
  <w:style w:type="character" w:customStyle="1" w:styleId="st101">
    <w:name w:val="st101"/>
    <w:rsid w:val="00486D41"/>
    <w:rPr>
      <w:rFonts w:ascii="Times New Roman" w:hAnsi="Times New Roman"/>
      <w:b/>
      <w:color w:val="000000"/>
    </w:rPr>
  </w:style>
  <w:style w:type="character" w:customStyle="1" w:styleId="st42">
    <w:name w:val="st42"/>
    <w:rsid w:val="007215E4"/>
    <w:rPr>
      <w:rFonts w:ascii="Times New Roman" w:hAnsi="Times New Roman"/>
      <w:color w:val="000000"/>
    </w:rPr>
  </w:style>
  <w:style w:type="character" w:customStyle="1" w:styleId="spelle">
    <w:name w:val="spelle"/>
    <w:basedOn w:val="a0"/>
    <w:rsid w:val="005B40C2"/>
  </w:style>
  <w:style w:type="paragraph" w:customStyle="1" w:styleId="rvps2">
    <w:name w:val="rvps2"/>
    <w:basedOn w:val="a"/>
    <w:rsid w:val="005B40C2"/>
    <w:pPr>
      <w:spacing w:before="100" w:beforeAutospacing="1" w:after="100" w:afterAutospacing="1"/>
    </w:pPr>
    <w:rPr>
      <w:lang w:val="uk-UA" w:eastAsia="uk-UA"/>
    </w:rPr>
  </w:style>
  <w:style w:type="character" w:customStyle="1" w:styleId="ac">
    <w:name w:val="Верхній колонтитул Знак"/>
    <w:basedOn w:val="a0"/>
    <w:link w:val="ab"/>
    <w:uiPriority w:val="99"/>
    <w:rsid w:val="00DC4D3A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3280-E26E-42C7-B6FD-FE5C4ED4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3241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9</cp:revision>
  <cp:lastPrinted>2020-02-26T09:14:00Z</cp:lastPrinted>
  <dcterms:created xsi:type="dcterms:W3CDTF">2020-02-14T14:42:00Z</dcterms:created>
  <dcterms:modified xsi:type="dcterms:W3CDTF">2020-03-04T16:06:00Z</dcterms:modified>
</cp:coreProperties>
</file>